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BBE" w:rsidRDefault="000E1DDD">
      <w:pPr>
        <w:pStyle w:val="Titel"/>
        <w:ind w:right="-1135"/>
        <w:jc w:val="left"/>
        <w:rPr>
          <w:color w:val="000000"/>
          <w:sz w:val="28"/>
        </w:rPr>
      </w:pPr>
      <w:r>
        <w:rPr>
          <w:color w:val="000000"/>
          <w:sz w:val="28"/>
        </w:rPr>
        <w:t>Ausschreibungstext</w:t>
      </w:r>
    </w:p>
    <w:p w:rsidR="002F1BBE" w:rsidRDefault="002F1BBE">
      <w:pPr>
        <w:pStyle w:val="Titel"/>
        <w:ind w:right="-1135"/>
        <w:jc w:val="left"/>
        <w:rPr>
          <w:color w:val="000000"/>
          <w:sz w:val="28"/>
        </w:rPr>
      </w:pPr>
    </w:p>
    <w:p w:rsidR="002F1BBE" w:rsidRDefault="000E1DDD">
      <w:pPr>
        <w:pStyle w:val="Titel"/>
        <w:ind w:left="1418" w:right="-1135" w:hanging="1418"/>
        <w:jc w:val="left"/>
        <w:rPr>
          <w:color w:val="000000"/>
          <w:sz w:val="22"/>
        </w:rPr>
      </w:pPr>
      <w:r>
        <w:rPr>
          <w:color w:val="000000"/>
          <w:sz w:val="22"/>
        </w:rPr>
        <w:t>Produkt:</w:t>
      </w:r>
      <w:r>
        <w:rPr>
          <w:color w:val="000000"/>
          <w:sz w:val="22"/>
        </w:rPr>
        <w:tab/>
        <w:t>Einflügelige Tür Alu</w:t>
      </w:r>
    </w:p>
    <w:p w:rsidR="002F1BBE" w:rsidRDefault="000E1DDD">
      <w:pPr>
        <w:pStyle w:val="Titel"/>
        <w:tabs>
          <w:tab w:val="left" w:pos="10440"/>
        </w:tabs>
        <w:ind w:right="-1135"/>
        <w:jc w:val="left"/>
        <w:rPr>
          <w:color w:val="000000"/>
          <w:sz w:val="22"/>
        </w:rPr>
      </w:pPr>
      <w:r>
        <w:rPr>
          <w:color w:val="000000"/>
          <w:sz w:val="22"/>
        </w:rPr>
        <w:t>Typ:                AL602T handbetätigt</w:t>
      </w:r>
    </w:p>
    <w:p w:rsidR="002F1BBE" w:rsidRDefault="000E1DDD">
      <w:pPr>
        <w:pStyle w:val="Titel"/>
        <w:ind w:right="-1135"/>
        <w:jc w:val="left"/>
        <w:rPr>
          <w:color w:val="000000"/>
          <w:sz w:val="22"/>
        </w:rPr>
      </w:pPr>
      <w:r>
        <w:rPr>
          <w:color w:val="000000"/>
          <w:sz w:val="22"/>
        </w:rPr>
        <w:t>Fabrikat:</w:t>
      </w:r>
      <w:r>
        <w:rPr>
          <w:color w:val="000000"/>
          <w:sz w:val="22"/>
        </w:rPr>
        <w:tab/>
        <w:t>LINDPOINTNER</w:t>
      </w:r>
    </w:p>
    <w:p w:rsidR="002F1BBE" w:rsidRDefault="000E1DDD">
      <w:pPr>
        <w:pStyle w:val="Titel"/>
        <w:ind w:left="1418" w:firstLine="7"/>
        <w:jc w:val="left"/>
        <w:rPr>
          <w:color w:val="000000"/>
          <w:sz w:val="22"/>
        </w:rPr>
      </w:pPr>
      <w:r>
        <w:rPr>
          <w:color w:val="000000"/>
          <w:sz w:val="22"/>
        </w:rPr>
        <w:t>Technische Ausführung nach den jeweils gültigen Normen und Vorschriften des Arbeitnehmer-schutzes.</w:t>
      </w:r>
    </w:p>
    <w:p w:rsidR="002F1BBE" w:rsidRDefault="002F1BBE">
      <w:pPr>
        <w:ind w:right="-1135"/>
        <w:rPr>
          <w:color w:val="000000"/>
          <w:sz w:val="22"/>
          <w:lang w:val="de-DE"/>
        </w:rPr>
      </w:pPr>
    </w:p>
    <w:p w:rsidR="002F1BBE" w:rsidRDefault="000E1DDD">
      <w:pPr>
        <w:ind w:right="-1135"/>
        <w:rPr>
          <w:b/>
          <w:color w:val="000000"/>
          <w:sz w:val="22"/>
          <w:u w:val="single"/>
          <w:lang w:val="de-DE"/>
        </w:rPr>
      </w:pPr>
      <w:r>
        <w:rPr>
          <w:b/>
          <w:color w:val="000000"/>
          <w:sz w:val="22"/>
          <w:u w:val="single"/>
          <w:lang w:val="de-DE"/>
        </w:rPr>
        <w:t>Einsatzbereich:</w:t>
      </w:r>
    </w:p>
    <w:p w:rsidR="002F1BBE" w:rsidRDefault="000E1DDD">
      <w:pPr>
        <w:ind w:left="708"/>
        <w:jc w:val="both"/>
        <w:rPr>
          <w:color w:val="000000"/>
          <w:sz w:val="22"/>
          <w:lang w:val="de-DE"/>
        </w:rPr>
      </w:pPr>
      <w:r>
        <w:rPr>
          <w:color w:val="000000"/>
          <w:sz w:val="22"/>
          <w:lang w:val="de-DE"/>
        </w:rPr>
        <w:t xml:space="preserve">Nebeneingangstür für den gehobenen Anspruch. Kaum Wartungs- und Erhaltungskosten da eine solide Tür praktisch keine Verschleißteile besitzt. </w:t>
      </w:r>
    </w:p>
    <w:p w:rsidR="002F1BBE" w:rsidRDefault="000E1DDD">
      <w:pPr>
        <w:ind w:right="-1135" w:firstLine="708"/>
        <w:jc w:val="both"/>
        <w:rPr>
          <w:color w:val="000000"/>
          <w:sz w:val="22"/>
          <w:lang w:val="de-DE"/>
        </w:rPr>
      </w:pPr>
      <w:r>
        <w:rPr>
          <w:color w:val="000000"/>
          <w:sz w:val="22"/>
          <w:lang w:val="de-DE"/>
        </w:rPr>
        <w:t xml:space="preserve">Zyklen pro Tag: ca. 50  </w:t>
      </w:r>
    </w:p>
    <w:p w:rsidR="002F1BBE" w:rsidRDefault="000E1DDD">
      <w:pPr>
        <w:ind w:left="708"/>
        <w:jc w:val="both"/>
        <w:rPr>
          <w:color w:val="000000"/>
          <w:sz w:val="22"/>
          <w:lang w:val="de-DE"/>
        </w:rPr>
      </w:pPr>
      <w:r>
        <w:rPr>
          <w:color w:val="000000"/>
          <w:sz w:val="22"/>
          <w:lang w:val="de-DE"/>
        </w:rPr>
        <w:t xml:space="preserve">U-Wert: ca. 3 W/m² K (abhängig von der </w:t>
      </w:r>
      <w:proofErr w:type="spellStart"/>
      <w:r>
        <w:rPr>
          <w:color w:val="000000"/>
          <w:sz w:val="22"/>
          <w:lang w:val="de-DE"/>
        </w:rPr>
        <w:t>Torgröße</w:t>
      </w:r>
      <w:proofErr w:type="spellEnd"/>
      <w:r>
        <w:rPr>
          <w:color w:val="000000"/>
          <w:sz w:val="22"/>
          <w:lang w:val="de-DE"/>
        </w:rPr>
        <w:t xml:space="preserve"> und Füllung der Tür)</w:t>
      </w:r>
    </w:p>
    <w:p w:rsidR="002F1BBE" w:rsidRDefault="002F1BBE">
      <w:pPr>
        <w:ind w:right="-1135"/>
        <w:jc w:val="both"/>
        <w:rPr>
          <w:color w:val="000000"/>
          <w:sz w:val="22"/>
          <w:lang w:val="de-DE"/>
        </w:rPr>
      </w:pPr>
    </w:p>
    <w:p w:rsidR="002F1BBE" w:rsidRDefault="000E1DDD">
      <w:pPr>
        <w:ind w:right="-1135"/>
        <w:rPr>
          <w:b/>
          <w:color w:val="000000"/>
          <w:sz w:val="22"/>
          <w:u w:val="single"/>
          <w:lang w:val="de-DE"/>
        </w:rPr>
      </w:pPr>
      <w:r>
        <w:rPr>
          <w:b/>
          <w:color w:val="000000"/>
          <w:sz w:val="22"/>
          <w:u w:val="single"/>
          <w:lang w:val="de-DE"/>
        </w:rPr>
        <w:t>Bauweise allgemein:</w:t>
      </w:r>
    </w:p>
    <w:p w:rsidR="002F1BBE" w:rsidRDefault="000E1DDD">
      <w:pPr>
        <w:pStyle w:val="Textkrper-Einzug21"/>
        <w:tabs>
          <w:tab w:val="left" w:pos="11160"/>
        </w:tabs>
        <w:rPr>
          <w:color w:val="000000"/>
          <w:sz w:val="22"/>
        </w:rPr>
      </w:pPr>
      <w:r>
        <w:rPr>
          <w:color w:val="000000"/>
          <w:sz w:val="22"/>
        </w:rPr>
        <w:t>Aluminium Tür in selbsttragender Rahmenkonstruktion, Torflügel bestehend aus verschraubten Strangpress-Hartaluminiumprofilen,</w:t>
      </w:r>
    </w:p>
    <w:p w:rsidR="000E1DDD" w:rsidRPr="00F23DAC" w:rsidRDefault="000E1DDD" w:rsidP="000E1DDD">
      <w:pPr>
        <w:ind w:left="709"/>
        <w:jc w:val="both"/>
        <w:rPr>
          <w:color w:val="000000"/>
          <w:sz w:val="22"/>
        </w:rPr>
      </w:pPr>
      <w:r>
        <w:rPr>
          <w:color w:val="000000"/>
          <w:sz w:val="22"/>
        </w:rPr>
        <w:t xml:space="preserve">Bautiefe  mind. 60 mm, Profilbreite mind. 87 mm. 3-seitige Anschlagleisten mit eingezogener EPDM Dichtung. Aluminium Bänder C0 eloxiert (justier- und austauschbar). Füllung mit doppelwandigen Bauelementen (Paneel oder Glas). </w:t>
      </w:r>
      <w:r w:rsidRPr="00F23DAC">
        <w:rPr>
          <w:color w:val="000000"/>
          <w:sz w:val="22"/>
        </w:rPr>
        <w:t>Fixierung der Paneele mit Alu Halteleisten innen                A6/CO eloxiert die in einer am Rahmen  vorgesehenen Nut mittels einer Gummidichtung fixiert werden.</w:t>
      </w:r>
    </w:p>
    <w:p w:rsidR="002F1BBE" w:rsidRDefault="000E1DDD">
      <w:pPr>
        <w:pStyle w:val="Textkrper"/>
        <w:tabs>
          <w:tab w:val="clear" w:pos="1440"/>
        </w:tabs>
        <w:ind w:left="705" w:right="30"/>
        <w:rPr>
          <w:color w:val="000000"/>
          <w:sz w:val="22"/>
        </w:rPr>
      </w:pPr>
      <w:r>
        <w:rPr>
          <w:color w:val="000000"/>
        </w:rPr>
        <w:t>Türflügel</w:t>
      </w:r>
      <w:r>
        <w:rPr>
          <w:color w:val="000000"/>
          <w:sz w:val="22"/>
        </w:rPr>
        <w:t xml:space="preserve"> mit </w:t>
      </w:r>
      <w:proofErr w:type="spellStart"/>
      <w:r>
        <w:rPr>
          <w:color w:val="000000"/>
          <w:sz w:val="22"/>
        </w:rPr>
        <w:t>Einstemmschloss</w:t>
      </w:r>
      <w:proofErr w:type="spellEnd"/>
      <w:r>
        <w:rPr>
          <w:color w:val="000000"/>
          <w:sz w:val="22"/>
        </w:rPr>
        <w:t xml:space="preserve"> mit Profilzylinder und mit Zylinderrosetten, Drücker C0 eloxiert.</w:t>
      </w:r>
    </w:p>
    <w:p w:rsidR="002F1BBE" w:rsidRDefault="002F1BBE">
      <w:pPr>
        <w:ind w:right="-1135"/>
        <w:jc w:val="both"/>
        <w:rPr>
          <w:b/>
          <w:color w:val="000000"/>
          <w:sz w:val="22"/>
          <w:u w:val="single"/>
          <w:lang w:val="de-DE"/>
        </w:rPr>
      </w:pPr>
    </w:p>
    <w:p w:rsidR="002F1BBE" w:rsidRDefault="000E1DDD">
      <w:pPr>
        <w:ind w:right="-1135"/>
        <w:jc w:val="both"/>
        <w:rPr>
          <w:b/>
          <w:color w:val="000000"/>
          <w:sz w:val="22"/>
          <w:u w:val="single"/>
          <w:lang w:val="de-DE"/>
        </w:rPr>
      </w:pPr>
      <w:r>
        <w:rPr>
          <w:b/>
          <w:color w:val="000000"/>
          <w:sz w:val="22"/>
          <w:u w:val="single"/>
          <w:lang w:val="de-DE"/>
        </w:rPr>
        <w:t>Rahmen:</w:t>
      </w:r>
    </w:p>
    <w:p w:rsidR="002F1BBE" w:rsidRDefault="000E1DDD">
      <w:pPr>
        <w:ind w:left="708" w:right="-1135" w:firstLine="1"/>
        <w:jc w:val="both"/>
        <w:rPr>
          <w:color w:val="000000"/>
          <w:sz w:val="22"/>
          <w:lang w:val="de-DE"/>
        </w:rPr>
      </w:pPr>
      <w:r>
        <w:rPr>
          <w:color w:val="000000"/>
          <w:sz w:val="22"/>
          <w:lang w:val="de-DE"/>
        </w:rPr>
        <w:t>Wandstärke der Profile mind. 2 mm Aluminium.</w:t>
      </w:r>
    </w:p>
    <w:p w:rsidR="002F1BBE" w:rsidRDefault="000E1DDD">
      <w:pPr>
        <w:ind w:left="709" w:right="15"/>
        <w:jc w:val="both"/>
        <w:rPr>
          <w:color w:val="000000"/>
          <w:sz w:val="22"/>
          <w:lang w:val="de-DE"/>
        </w:rPr>
      </w:pPr>
      <w:r>
        <w:rPr>
          <w:color w:val="000000"/>
          <w:sz w:val="22"/>
          <w:lang w:val="de-DE"/>
        </w:rPr>
        <w:t>Profile sind mittels massiver Doppelverschraubungen M8 zu einem Rahmenelement verbunden (keine Schweißverbindung) Die Befestigung der Rahmenprofile erfolgt mit eingepressten Aluminiumteilen (keine Verbindungen mit Schraubkanälen und Blechschrauben).</w:t>
      </w:r>
    </w:p>
    <w:p w:rsidR="002F1BBE" w:rsidRDefault="002F1BBE">
      <w:pPr>
        <w:ind w:right="-1135"/>
        <w:jc w:val="both"/>
        <w:rPr>
          <w:b/>
          <w:color w:val="000000"/>
          <w:sz w:val="22"/>
          <w:u w:val="single"/>
          <w:lang w:val="de-DE"/>
        </w:rPr>
      </w:pPr>
    </w:p>
    <w:p w:rsidR="002F1BBE" w:rsidRDefault="000E1DDD">
      <w:pPr>
        <w:ind w:right="-1135"/>
        <w:jc w:val="both"/>
        <w:rPr>
          <w:b/>
          <w:color w:val="000000"/>
          <w:sz w:val="22"/>
          <w:u w:val="single"/>
          <w:lang w:val="de-DE"/>
        </w:rPr>
      </w:pPr>
      <w:r>
        <w:rPr>
          <w:b/>
          <w:color w:val="000000"/>
          <w:sz w:val="22"/>
          <w:u w:val="single"/>
          <w:lang w:val="de-DE"/>
        </w:rPr>
        <w:t>Füllungen:</w:t>
      </w:r>
    </w:p>
    <w:p w:rsidR="002F1BBE" w:rsidRDefault="000E1DDD">
      <w:pPr>
        <w:ind w:left="708" w:right="-1135" w:firstLine="1"/>
        <w:jc w:val="both"/>
        <w:rPr>
          <w:color w:val="000000"/>
          <w:sz w:val="22"/>
          <w:lang w:val="de-DE"/>
        </w:rPr>
      </w:pPr>
      <w:r>
        <w:rPr>
          <w:color w:val="000000"/>
          <w:sz w:val="22"/>
          <w:lang w:val="de-DE"/>
        </w:rPr>
        <w:t>Standardeinteilung bis 3000 mm 1 Feld/Flügel.</w:t>
      </w:r>
    </w:p>
    <w:p w:rsidR="002F1BBE" w:rsidRDefault="002F1BBE">
      <w:pPr>
        <w:ind w:right="-1135" w:firstLine="709"/>
        <w:jc w:val="both"/>
        <w:rPr>
          <w:color w:val="000000"/>
          <w:sz w:val="22"/>
          <w:lang w:val="de-DE"/>
        </w:rPr>
      </w:pPr>
    </w:p>
    <w:p w:rsidR="000E1DDD" w:rsidRPr="00F23DAC" w:rsidRDefault="000E1DDD" w:rsidP="000E1DDD">
      <w:pPr>
        <w:ind w:right="-1135" w:firstLine="709"/>
        <w:jc w:val="both"/>
        <w:rPr>
          <w:color w:val="000000"/>
          <w:sz w:val="22"/>
        </w:rPr>
      </w:pPr>
      <w:r w:rsidRPr="00F23DAC">
        <w:rPr>
          <w:color w:val="000000"/>
          <w:sz w:val="22"/>
        </w:rPr>
        <w:t>Doppelwandiges, isoliertes Sandwichpaneel.</w:t>
      </w:r>
    </w:p>
    <w:p w:rsidR="000E1DDD" w:rsidRPr="00F23DAC" w:rsidRDefault="000E1DDD" w:rsidP="000E1DDD">
      <w:pPr>
        <w:ind w:left="709" w:right="15"/>
        <w:jc w:val="both"/>
        <w:rPr>
          <w:color w:val="000000"/>
          <w:sz w:val="22"/>
        </w:rPr>
      </w:pPr>
      <w:r w:rsidRPr="00F23DAC">
        <w:rPr>
          <w:color w:val="000000"/>
          <w:sz w:val="22"/>
        </w:rPr>
        <w:t xml:space="preserve">Bestehend aus außen und innen 1 mm Aluminiumblech glatt, vollflächig verklebt mit </w:t>
      </w:r>
      <w:r w:rsidR="0069518A">
        <w:rPr>
          <w:color w:val="000000"/>
          <w:sz w:val="22"/>
        </w:rPr>
        <w:t>40</w:t>
      </w:r>
      <w:r w:rsidRPr="00F23DAC">
        <w:rPr>
          <w:color w:val="000000"/>
          <w:sz w:val="22"/>
        </w:rPr>
        <w:t xml:space="preserve"> mm Hartschaumstyropor (Gesamtstärke </w:t>
      </w:r>
      <w:r w:rsidR="0069518A">
        <w:rPr>
          <w:color w:val="000000"/>
          <w:sz w:val="22"/>
        </w:rPr>
        <w:t>42</w:t>
      </w:r>
      <w:bookmarkStart w:id="0" w:name="_GoBack"/>
      <w:bookmarkEnd w:id="0"/>
      <w:r w:rsidRPr="00F23DAC">
        <w:rPr>
          <w:color w:val="000000"/>
          <w:sz w:val="22"/>
        </w:rPr>
        <w:t>mm).</w:t>
      </w:r>
    </w:p>
    <w:p w:rsidR="000E1DDD" w:rsidRPr="00F23DAC" w:rsidRDefault="000E1DDD" w:rsidP="000E1DDD">
      <w:pPr>
        <w:ind w:left="709"/>
        <w:jc w:val="both"/>
        <w:rPr>
          <w:color w:val="000000"/>
          <w:sz w:val="22"/>
        </w:rPr>
      </w:pPr>
      <w:r w:rsidRPr="00F23DAC">
        <w:rPr>
          <w:color w:val="000000"/>
          <w:sz w:val="22"/>
        </w:rPr>
        <w:t xml:space="preserve">Verglasung mit Iso-Hartglas(Sicherheitsglas) H4/16/H4 mit einem U-Wert von </w:t>
      </w:r>
      <w:r w:rsidR="001E06C5">
        <w:rPr>
          <w:color w:val="000000"/>
          <w:sz w:val="22"/>
        </w:rPr>
        <w:t>1</w:t>
      </w:r>
      <w:r w:rsidRPr="00F23DAC">
        <w:rPr>
          <w:color w:val="000000"/>
          <w:sz w:val="22"/>
        </w:rPr>
        <w:t>,</w:t>
      </w:r>
      <w:r w:rsidR="001E06C5">
        <w:rPr>
          <w:color w:val="000000"/>
          <w:sz w:val="22"/>
        </w:rPr>
        <w:t>1</w:t>
      </w:r>
      <w:r w:rsidRPr="00F23DAC">
        <w:rPr>
          <w:color w:val="000000"/>
          <w:sz w:val="22"/>
        </w:rPr>
        <w:t xml:space="preserve"> W/m²K.</w:t>
      </w:r>
    </w:p>
    <w:p w:rsidR="000E1DDD" w:rsidRPr="00F23DAC" w:rsidRDefault="000E1DDD" w:rsidP="000E1DDD">
      <w:pPr>
        <w:ind w:left="709"/>
        <w:jc w:val="both"/>
        <w:rPr>
          <w:color w:val="000000"/>
          <w:sz w:val="22"/>
        </w:rPr>
      </w:pPr>
      <w:r w:rsidRPr="00F23DAC">
        <w:rPr>
          <w:color w:val="000000"/>
          <w:sz w:val="22"/>
        </w:rPr>
        <w:t>Trockenverglasung (ohne Silikon) mit Aluminium Halteleisten A6/C0 eloxiert, mit beidseitigem EPDM Klemmgummi (auf Wunsch sind verschiedenen Glasfüllungen möglich).</w:t>
      </w:r>
    </w:p>
    <w:p w:rsidR="000E1DDD" w:rsidRDefault="000E1DDD" w:rsidP="000E1DDD">
      <w:pPr>
        <w:ind w:right="-1135" w:firstLine="709"/>
        <w:jc w:val="both"/>
        <w:rPr>
          <w:color w:val="000000"/>
          <w:sz w:val="22"/>
        </w:rPr>
      </w:pPr>
      <w:r w:rsidRPr="00F23DAC">
        <w:rPr>
          <w:color w:val="000000"/>
          <w:sz w:val="22"/>
        </w:rPr>
        <w:t>Max. 2 m² große durchgehende Glasfelder.</w:t>
      </w:r>
    </w:p>
    <w:p w:rsidR="000E1DDD" w:rsidRDefault="000E1DDD">
      <w:pPr>
        <w:ind w:right="-1135"/>
        <w:jc w:val="both"/>
        <w:rPr>
          <w:b/>
          <w:color w:val="000000"/>
          <w:sz w:val="22"/>
          <w:u w:val="single"/>
          <w:lang w:val="de-DE"/>
        </w:rPr>
      </w:pPr>
    </w:p>
    <w:p w:rsidR="000E1DDD" w:rsidRDefault="000E1DDD">
      <w:pPr>
        <w:ind w:right="-1135"/>
        <w:jc w:val="both"/>
        <w:rPr>
          <w:b/>
          <w:color w:val="000000"/>
          <w:sz w:val="22"/>
          <w:u w:val="single"/>
          <w:lang w:val="de-DE"/>
        </w:rPr>
      </w:pPr>
    </w:p>
    <w:p w:rsidR="000E1DDD" w:rsidRDefault="000E1DDD">
      <w:pPr>
        <w:ind w:right="-1135"/>
        <w:jc w:val="both"/>
        <w:rPr>
          <w:b/>
          <w:color w:val="000000"/>
          <w:sz w:val="22"/>
          <w:u w:val="single"/>
          <w:lang w:val="de-DE"/>
        </w:rPr>
      </w:pPr>
    </w:p>
    <w:p w:rsidR="000E1DDD" w:rsidRDefault="000E1DDD">
      <w:pPr>
        <w:ind w:right="-1135"/>
        <w:jc w:val="both"/>
        <w:rPr>
          <w:b/>
          <w:color w:val="000000"/>
          <w:sz w:val="22"/>
          <w:u w:val="single"/>
          <w:lang w:val="de-DE"/>
        </w:rPr>
      </w:pPr>
    </w:p>
    <w:p w:rsidR="002F1BBE" w:rsidRDefault="000E1DDD">
      <w:pPr>
        <w:ind w:right="-1135"/>
        <w:jc w:val="both"/>
        <w:rPr>
          <w:b/>
          <w:color w:val="000000"/>
          <w:sz w:val="22"/>
          <w:u w:val="single"/>
          <w:lang w:val="de-DE"/>
        </w:rPr>
      </w:pPr>
      <w:r>
        <w:rPr>
          <w:b/>
          <w:color w:val="000000"/>
          <w:sz w:val="22"/>
          <w:u w:val="single"/>
          <w:lang w:val="de-DE"/>
        </w:rPr>
        <w:lastRenderedPageBreak/>
        <w:t>Oberfläche:</w:t>
      </w:r>
    </w:p>
    <w:p w:rsidR="000E1DDD" w:rsidRPr="00F23DAC" w:rsidRDefault="000E1DDD" w:rsidP="000E1DDD">
      <w:pPr>
        <w:ind w:left="709"/>
        <w:jc w:val="both"/>
        <w:rPr>
          <w:color w:val="000000"/>
          <w:sz w:val="22"/>
        </w:rPr>
      </w:pPr>
      <w:r w:rsidRPr="00F23DAC">
        <w:rPr>
          <w:color w:val="000000"/>
          <w:sz w:val="22"/>
        </w:rPr>
        <w:t>Standard: A6/C0 eloxiert</w:t>
      </w:r>
    </w:p>
    <w:p w:rsidR="000E1DDD" w:rsidRPr="00F23DAC" w:rsidRDefault="000E1DDD" w:rsidP="000E1DDD">
      <w:pPr>
        <w:ind w:left="709"/>
        <w:jc w:val="both"/>
        <w:rPr>
          <w:color w:val="000000"/>
          <w:sz w:val="22"/>
        </w:rPr>
      </w:pPr>
      <w:r w:rsidRPr="00F23DAC">
        <w:rPr>
          <w:color w:val="000000"/>
          <w:sz w:val="22"/>
        </w:rPr>
        <w:t xml:space="preserve">Optional: Pulverbeschichtet in Fassadenqualität RAL Standardfarbe nach Wahl, wahlweise matt oder glänzend </w:t>
      </w:r>
    </w:p>
    <w:p w:rsidR="000E1DDD" w:rsidRPr="00F23DAC" w:rsidRDefault="000E1DDD" w:rsidP="000E1DDD">
      <w:pPr>
        <w:ind w:left="709"/>
        <w:jc w:val="both"/>
        <w:rPr>
          <w:color w:val="000000"/>
          <w:sz w:val="22"/>
        </w:rPr>
      </w:pPr>
    </w:p>
    <w:p w:rsidR="000E1DDD" w:rsidRPr="00F23DAC" w:rsidRDefault="000E1DDD" w:rsidP="000E1DDD">
      <w:pPr>
        <w:ind w:left="709"/>
        <w:jc w:val="both"/>
        <w:rPr>
          <w:color w:val="000000"/>
          <w:sz w:val="22"/>
        </w:rPr>
      </w:pPr>
      <w:proofErr w:type="spellStart"/>
      <w:r w:rsidRPr="00F23DAC">
        <w:rPr>
          <w:color w:val="000000"/>
          <w:sz w:val="22"/>
        </w:rPr>
        <w:t>Eloxierung</w:t>
      </w:r>
      <w:proofErr w:type="spellEnd"/>
      <w:r w:rsidRPr="00F23DAC">
        <w:rPr>
          <w:color w:val="000000"/>
          <w:sz w:val="22"/>
        </w:rPr>
        <w:t>: = anodische Oxidation von Aluminium. Bei diesem elektrochemischen Verfahren wird die natürliche Oxydschicht des Aluminiums verstärkt und der metallische Charakter bleibt erhalten. Rahmen, Füllung und Stockprofil können ohne Aufzahlung in unterschiedlichen Farben beschichtet werden.</w:t>
      </w:r>
    </w:p>
    <w:p w:rsidR="000E1DDD" w:rsidRPr="00F23DAC" w:rsidRDefault="000E1DDD" w:rsidP="000E1DDD">
      <w:pPr>
        <w:ind w:left="709"/>
        <w:jc w:val="both"/>
        <w:rPr>
          <w:color w:val="000000"/>
          <w:sz w:val="22"/>
        </w:rPr>
      </w:pPr>
      <w:r w:rsidRPr="00F23DAC">
        <w:rPr>
          <w:color w:val="000000"/>
          <w:sz w:val="22"/>
        </w:rPr>
        <w:t>6 Jahre Gewährleistung der Oberfläche bei entsprechender Pflege.</w:t>
      </w:r>
    </w:p>
    <w:p w:rsidR="000E1DDD" w:rsidRPr="00F23DAC" w:rsidRDefault="000E1DDD" w:rsidP="000E1DDD">
      <w:pPr>
        <w:ind w:left="709"/>
        <w:jc w:val="both"/>
        <w:rPr>
          <w:color w:val="000000"/>
          <w:sz w:val="22"/>
        </w:rPr>
      </w:pPr>
    </w:p>
    <w:p w:rsidR="000E1DDD" w:rsidRPr="00F23DAC" w:rsidRDefault="000E1DDD" w:rsidP="000E1DDD">
      <w:pPr>
        <w:ind w:left="709"/>
        <w:jc w:val="both"/>
        <w:rPr>
          <w:color w:val="000000"/>
          <w:sz w:val="22"/>
        </w:rPr>
      </w:pPr>
      <w:r w:rsidRPr="00F23DAC">
        <w:rPr>
          <w:color w:val="000000"/>
          <w:sz w:val="22"/>
        </w:rPr>
        <w:t xml:space="preserve">Pulverbeschichten: Hierbei erfolgt nach entsprechender Vorbehandlung das Aufbringen einer organischen Pulverlackschicht mit einer durchschnittlichen Stärke von 65 </w:t>
      </w:r>
      <w:proofErr w:type="spellStart"/>
      <w:r w:rsidRPr="00F23DAC">
        <w:rPr>
          <w:color w:val="000000"/>
          <w:sz w:val="22"/>
        </w:rPr>
        <w:t>my</w:t>
      </w:r>
      <w:proofErr w:type="spellEnd"/>
      <w:r w:rsidRPr="00F23DAC">
        <w:rPr>
          <w:color w:val="000000"/>
          <w:sz w:val="22"/>
        </w:rPr>
        <w:t>. Die Beschichtung wird in einem Trockenofen ausgehärtet.</w:t>
      </w:r>
    </w:p>
    <w:p w:rsidR="002F1BBE" w:rsidRDefault="002F1BBE">
      <w:pPr>
        <w:ind w:right="-1135"/>
        <w:jc w:val="both"/>
        <w:rPr>
          <w:color w:val="000000"/>
          <w:sz w:val="22"/>
          <w:lang w:val="de-DE"/>
        </w:rPr>
      </w:pPr>
    </w:p>
    <w:p w:rsidR="000E1DDD" w:rsidRDefault="000E1DDD">
      <w:pPr>
        <w:ind w:right="-1135"/>
        <w:jc w:val="both"/>
        <w:rPr>
          <w:color w:val="000000"/>
          <w:sz w:val="22"/>
          <w:lang w:val="de-DE"/>
        </w:rPr>
      </w:pPr>
    </w:p>
    <w:p w:rsidR="002F1BBE" w:rsidRDefault="000E1DDD">
      <w:pPr>
        <w:ind w:right="-1135"/>
        <w:rPr>
          <w:b/>
          <w:color w:val="000000"/>
          <w:sz w:val="22"/>
          <w:u w:val="single"/>
          <w:lang w:val="de-DE"/>
        </w:rPr>
      </w:pPr>
      <w:r>
        <w:rPr>
          <w:b/>
          <w:color w:val="000000"/>
          <w:sz w:val="22"/>
          <w:u w:val="single"/>
          <w:lang w:val="de-DE"/>
        </w:rPr>
        <w:t>Zarge:</w:t>
      </w:r>
    </w:p>
    <w:p w:rsidR="002F1BBE" w:rsidRDefault="000E1DDD">
      <w:pPr>
        <w:ind w:left="709"/>
        <w:jc w:val="both"/>
        <w:rPr>
          <w:color w:val="000000"/>
          <w:sz w:val="22"/>
          <w:lang w:val="de-DE"/>
        </w:rPr>
      </w:pPr>
      <w:r>
        <w:rPr>
          <w:color w:val="000000"/>
          <w:sz w:val="22"/>
          <w:lang w:val="de-DE"/>
        </w:rPr>
        <w:t>Dreiseitiges Stockprofil aus einem stranggepressten Aluminiumprofil (60x84; 2,1kg/</w:t>
      </w:r>
      <w:proofErr w:type="spellStart"/>
      <w:r>
        <w:rPr>
          <w:color w:val="000000"/>
          <w:sz w:val="22"/>
          <w:lang w:val="de-DE"/>
        </w:rPr>
        <w:t>lfm</w:t>
      </w:r>
      <w:proofErr w:type="spellEnd"/>
      <w:r>
        <w:rPr>
          <w:color w:val="000000"/>
          <w:sz w:val="22"/>
          <w:lang w:val="de-DE"/>
        </w:rPr>
        <w:t>) in der Farbe der Türe.</w:t>
      </w:r>
    </w:p>
    <w:p w:rsidR="002F1BBE" w:rsidRDefault="000E1DDD">
      <w:pPr>
        <w:ind w:left="709"/>
        <w:jc w:val="both"/>
        <w:rPr>
          <w:color w:val="000000"/>
          <w:sz w:val="22"/>
          <w:lang w:val="de-DE"/>
        </w:rPr>
      </w:pPr>
      <w:r>
        <w:rPr>
          <w:color w:val="000000"/>
          <w:sz w:val="22"/>
          <w:lang w:val="de-DE"/>
        </w:rPr>
        <w:t>Befestigungswinkel verschraubt und in einer Nut beweglich geführt um diese den örtlichen Gegebenheiten anpassen zu können. Montage durch Stock möglich. Bodenanschlag mittels Bodenwinkel 40/40/4 mm feuerverzinkt inkl. Pratzen.</w:t>
      </w:r>
    </w:p>
    <w:p w:rsidR="002F1BBE" w:rsidRDefault="002F1BBE">
      <w:pPr>
        <w:ind w:right="-1135"/>
        <w:rPr>
          <w:b/>
          <w:color w:val="000000"/>
          <w:sz w:val="22"/>
          <w:u w:val="single"/>
          <w:lang w:val="de-DE"/>
        </w:rPr>
      </w:pPr>
    </w:p>
    <w:p w:rsidR="000E1DDD" w:rsidRDefault="000E1DDD">
      <w:pPr>
        <w:ind w:right="-1135"/>
        <w:rPr>
          <w:b/>
          <w:color w:val="000000"/>
          <w:sz w:val="22"/>
          <w:u w:val="single"/>
          <w:lang w:val="de-DE"/>
        </w:rPr>
      </w:pPr>
    </w:p>
    <w:p w:rsidR="002F1BBE" w:rsidRDefault="000E1DDD">
      <w:pPr>
        <w:ind w:right="-1135"/>
        <w:rPr>
          <w:b/>
          <w:color w:val="000000"/>
          <w:sz w:val="22"/>
          <w:u w:val="single"/>
          <w:lang w:val="de-DE"/>
        </w:rPr>
      </w:pPr>
      <w:r>
        <w:rPr>
          <w:b/>
          <w:color w:val="000000"/>
          <w:sz w:val="22"/>
          <w:u w:val="single"/>
          <w:lang w:val="de-DE"/>
        </w:rPr>
        <w:t>Montage:</w:t>
      </w:r>
    </w:p>
    <w:p w:rsidR="002F1BBE" w:rsidRDefault="000E1DDD">
      <w:pPr>
        <w:pStyle w:val="Textkrper-Einzug31"/>
        <w:rPr>
          <w:color w:val="000000"/>
          <w:sz w:val="22"/>
        </w:rPr>
      </w:pPr>
      <w:r>
        <w:rPr>
          <w:color w:val="000000"/>
          <w:sz w:val="22"/>
        </w:rPr>
        <w:t xml:space="preserve">Komplette mechanische Montage inkl. </w:t>
      </w:r>
      <w:proofErr w:type="spellStart"/>
      <w:r>
        <w:rPr>
          <w:color w:val="000000"/>
          <w:sz w:val="22"/>
        </w:rPr>
        <w:t>evt.</w:t>
      </w:r>
      <w:proofErr w:type="spellEnd"/>
      <w:r>
        <w:rPr>
          <w:color w:val="000000"/>
          <w:sz w:val="22"/>
        </w:rPr>
        <w:t xml:space="preserve"> erforderlichen Hebewerkzeugen oder Kran. Inkl. Abdichtung zum Montageuntergrund mittels Kompribändern jedoch ohne Anschlussverblechung oder Verfugung.  </w:t>
      </w:r>
    </w:p>
    <w:p w:rsidR="002F1BBE" w:rsidRDefault="002F1BBE">
      <w:pPr>
        <w:ind w:right="-1135"/>
        <w:rPr>
          <w:color w:val="000000"/>
          <w:sz w:val="22"/>
          <w:lang w:val="de-DE"/>
        </w:rPr>
      </w:pPr>
    </w:p>
    <w:p w:rsidR="000E1DDD" w:rsidRDefault="000E1DDD">
      <w:pPr>
        <w:ind w:right="-1135"/>
        <w:rPr>
          <w:color w:val="000000"/>
          <w:sz w:val="22"/>
          <w:lang w:val="de-DE"/>
        </w:rPr>
      </w:pPr>
    </w:p>
    <w:p w:rsidR="002F1BBE" w:rsidRDefault="000E1DDD">
      <w:pPr>
        <w:ind w:right="-1135"/>
        <w:rPr>
          <w:b/>
          <w:color w:val="000000"/>
          <w:sz w:val="22"/>
          <w:u w:val="single"/>
          <w:lang w:val="de-DE"/>
        </w:rPr>
      </w:pPr>
      <w:r>
        <w:rPr>
          <w:b/>
          <w:color w:val="000000"/>
          <w:sz w:val="22"/>
          <w:u w:val="single"/>
          <w:lang w:val="de-DE"/>
        </w:rPr>
        <w:t>Größe:</w:t>
      </w:r>
    </w:p>
    <w:p w:rsidR="000E1DDD" w:rsidRDefault="000E1DDD">
      <w:pPr>
        <w:ind w:right="-1135"/>
        <w:rPr>
          <w:b/>
          <w:color w:val="000000"/>
          <w:sz w:val="22"/>
          <w:u w:val="single"/>
          <w:lang w:val="de-DE"/>
        </w:rPr>
      </w:pPr>
    </w:p>
    <w:p w:rsidR="002F1BBE" w:rsidRDefault="000E1DDD">
      <w:pPr>
        <w:ind w:right="-1135"/>
        <w:rPr>
          <w:color w:val="000000"/>
          <w:sz w:val="22"/>
          <w:lang w:val="de-DE"/>
        </w:rPr>
      </w:pPr>
      <w:r>
        <w:rPr>
          <w:color w:val="000000"/>
          <w:sz w:val="22"/>
          <w:lang w:val="de-DE"/>
        </w:rPr>
        <w:t>Montage vor/in/hinter der Leibung:</w:t>
      </w:r>
    </w:p>
    <w:p w:rsidR="002F1BBE" w:rsidRDefault="002F1BBE">
      <w:pPr>
        <w:ind w:right="-1135"/>
        <w:rPr>
          <w:color w:val="000000"/>
          <w:sz w:val="22"/>
          <w:lang w:val="de-DE"/>
        </w:rPr>
      </w:pPr>
    </w:p>
    <w:p w:rsidR="002F1BBE" w:rsidRDefault="000E1DDD">
      <w:pPr>
        <w:ind w:right="-1135"/>
        <w:rPr>
          <w:color w:val="000000"/>
          <w:sz w:val="22"/>
          <w:lang w:val="de-DE"/>
        </w:rPr>
      </w:pPr>
      <w:r>
        <w:rPr>
          <w:color w:val="000000"/>
          <w:sz w:val="22"/>
          <w:lang w:val="de-DE"/>
        </w:rPr>
        <w:t>Stockaußenbreite (max. 1,35 m):</w:t>
      </w:r>
      <w:r>
        <w:rPr>
          <w:color w:val="000000"/>
          <w:sz w:val="22"/>
          <w:lang w:val="de-DE"/>
        </w:rPr>
        <w:tab/>
      </w:r>
      <w:r>
        <w:rPr>
          <w:color w:val="000000"/>
          <w:sz w:val="22"/>
          <w:lang w:val="de-DE"/>
        </w:rPr>
        <w:tab/>
        <w:t>……............................. mm</w:t>
      </w:r>
    </w:p>
    <w:p w:rsidR="002F1BBE" w:rsidRDefault="002F1BBE">
      <w:pPr>
        <w:ind w:right="-1135"/>
        <w:rPr>
          <w:color w:val="000000"/>
          <w:sz w:val="22"/>
          <w:lang w:val="de-DE"/>
        </w:rPr>
      </w:pPr>
    </w:p>
    <w:p w:rsidR="002F1BBE" w:rsidRDefault="000E1DDD">
      <w:pPr>
        <w:ind w:right="-1135"/>
        <w:rPr>
          <w:color w:val="000000"/>
          <w:sz w:val="22"/>
          <w:lang w:val="de-DE"/>
        </w:rPr>
      </w:pPr>
      <w:r>
        <w:rPr>
          <w:color w:val="000000"/>
          <w:sz w:val="22"/>
          <w:lang w:val="de-DE"/>
        </w:rPr>
        <w:t>Stockaußenhöhe (max. 3 m):</w:t>
      </w:r>
      <w:r>
        <w:rPr>
          <w:color w:val="000000"/>
          <w:sz w:val="22"/>
          <w:lang w:val="de-DE"/>
        </w:rPr>
        <w:tab/>
      </w:r>
      <w:r>
        <w:rPr>
          <w:color w:val="000000"/>
          <w:sz w:val="22"/>
          <w:lang w:val="de-DE"/>
        </w:rPr>
        <w:tab/>
        <w:t>……............................. mm</w:t>
      </w:r>
    </w:p>
    <w:p w:rsidR="002F1BBE" w:rsidRDefault="002F1BBE">
      <w:pPr>
        <w:ind w:right="-1135"/>
        <w:rPr>
          <w:color w:val="000000"/>
          <w:sz w:val="22"/>
          <w:lang w:val="de-DE"/>
        </w:rPr>
      </w:pPr>
    </w:p>
    <w:p w:rsidR="002F1BBE" w:rsidRDefault="000E1DDD">
      <w:pPr>
        <w:ind w:right="-1135"/>
        <w:rPr>
          <w:color w:val="000000"/>
          <w:sz w:val="22"/>
          <w:lang w:val="de-DE"/>
        </w:rPr>
      </w:pPr>
      <w:r>
        <w:rPr>
          <w:color w:val="000000"/>
          <w:sz w:val="22"/>
          <w:lang w:val="de-DE"/>
        </w:rPr>
        <w:t>Felder pro Flügel:</w:t>
      </w:r>
      <w:r>
        <w:rPr>
          <w:color w:val="000000"/>
          <w:sz w:val="22"/>
          <w:lang w:val="de-DE"/>
        </w:rPr>
        <w:tab/>
      </w:r>
      <w:r>
        <w:rPr>
          <w:color w:val="000000"/>
          <w:sz w:val="22"/>
          <w:lang w:val="de-DE"/>
        </w:rPr>
        <w:tab/>
      </w:r>
      <w:r>
        <w:rPr>
          <w:color w:val="000000"/>
          <w:sz w:val="22"/>
          <w:lang w:val="de-DE"/>
        </w:rPr>
        <w:tab/>
      </w:r>
      <w:r>
        <w:rPr>
          <w:color w:val="000000"/>
          <w:sz w:val="22"/>
          <w:lang w:val="de-DE"/>
        </w:rPr>
        <w:tab/>
        <w:t xml:space="preserve">……............................. </w:t>
      </w:r>
    </w:p>
    <w:p w:rsidR="002F1BBE" w:rsidRDefault="002F1BBE">
      <w:pPr>
        <w:ind w:right="-1135"/>
        <w:rPr>
          <w:color w:val="000000"/>
          <w:sz w:val="22"/>
          <w:lang w:val="de-DE"/>
        </w:rPr>
      </w:pPr>
    </w:p>
    <w:p w:rsidR="002F1BBE" w:rsidRDefault="000E1DDD">
      <w:pPr>
        <w:ind w:right="-1135"/>
        <w:rPr>
          <w:color w:val="000000"/>
          <w:sz w:val="22"/>
          <w:lang w:val="de-DE"/>
        </w:rPr>
      </w:pPr>
      <w:r>
        <w:rPr>
          <w:color w:val="000000"/>
          <w:sz w:val="22"/>
          <w:lang w:val="de-DE"/>
        </w:rPr>
        <w:t xml:space="preserve">Anzahl der Felder mit </w:t>
      </w:r>
      <w:proofErr w:type="spellStart"/>
      <w:r>
        <w:rPr>
          <w:color w:val="000000"/>
          <w:sz w:val="22"/>
          <w:lang w:val="de-DE"/>
        </w:rPr>
        <w:t>Paneelfüllung</w:t>
      </w:r>
      <w:proofErr w:type="spellEnd"/>
      <w:r>
        <w:rPr>
          <w:color w:val="000000"/>
          <w:sz w:val="22"/>
          <w:lang w:val="de-DE"/>
        </w:rPr>
        <w:t>:</w:t>
      </w:r>
      <w:r>
        <w:rPr>
          <w:color w:val="000000"/>
          <w:sz w:val="22"/>
          <w:lang w:val="de-DE"/>
        </w:rPr>
        <w:tab/>
        <w:t xml:space="preserve">……............................. </w:t>
      </w:r>
    </w:p>
    <w:p w:rsidR="002F1BBE" w:rsidRDefault="002F1BBE">
      <w:pPr>
        <w:ind w:right="-1135"/>
        <w:rPr>
          <w:color w:val="000000"/>
          <w:sz w:val="22"/>
          <w:lang w:val="de-DE"/>
        </w:rPr>
      </w:pPr>
    </w:p>
    <w:p w:rsidR="002F1BBE" w:rsidRDefault="000E1DDD">
      <w:pPr>
        <w:ind w:right="-1135"/>
        <w:rPr>
          <w:color w:val="000000"/>
          <w:sz w:val="22"/>
          <w:lang w:val="de-DE"/>
        </w:rPr>
      </w:pPr>
      <w:r>
        <w:rPr>
          <w:color w:val="000000"/>
          <w:sz w:val="22"/>
          <w:lang w:val="de-DE"/>
        </w:rPr>
        <w:t>Außenbleche:</w:t>
      </w:r>
      <w:r>
        <w:rPr>
          <w:color w:val="000000"/>
          <w:sz w:val="22"/>
          <w:lang w:val="de-DE"/>
        </w:rPr>
        <w:tab/>
      </w:r>
      <w:r>
        <w:rPr>
          <w:color w:val="000000"/>
          <w:sz w:val="22"/>
          <w:lang w:val="de-DE"/>
        </w:rPr>
        <w:tab/>
      </w:r>
      <w:r>
        <w:rPr>
          <w:color w:val="000000"/>
          <w:sz w:val="22"/>
          <w:lang w:val="de-DE"/>
        </w:rPr>
        <w:tab/>
      </w:r>
      <w:r>
        <w:rPr>
          <w:color w:val="000000"/>
          <w:sz w:val="22"/>
          <w:lang w:val="de-DE"/>
        </w:rPr>
        <w:tab/>
      </w:r>
      <w:r>
        <w:rPr>
          <w:color w:val="000000"/>
          <w:sz w:val="22"/>
          <w:lang w:val="de-DE"/>
        </w:rPr>
        <w:tab/>
        <w:t xml:space="preserve">……............................. </w:t>
      </w:r>
    </w:p>
    <w:p w:rsidR="002F1BBE" w:rsidRDefault="002F1BBE">
      <w:pPr>
        <w:ind w:right="-1135"/>
        <w:rPr>
          <w:color w:val="000000"/>
          <w:sz w:val="22"/>
          <w:lang w:val="de-DE"/>
        </w:rPr>
      </w:pPr>
    </w:p>
    <w:p w:rsidR="002F1BBE" w:rsidRDefault="000E1DDD">
      <w:pPr>
        <w:ind w:right="-1135"/>
        <w:rPr>
          <w:color w:val="000000"/>
          <w:sz w:val="22"/>
          <w:lang w:val="de-DE"/>
        </w:rPr>
      </w:pPr>
      <w:r>
        <w:rPr>
          <w:color w:val="000000"/>
          <w:sz w:val="22"/>
          <w:lang w:val="de-DE"/>
        </w:rPr>
        <w:t>Innenbleche:</w:t>
      </w:r>
      <w:r>
        <w:rPr>
          <w:color w:val="000000"/>
          <w:sz w:val="22"/>
          <w:lang w:val="de-DE"/>
        </w:rPr>
        <w:tab/>
      </w:r>
      <w:r>
        <w:rPr>
          <w:color w:val="000000"/>
          <w:sz w:val="22"/>
          <w:lang w:val="de-DE"/>
        </w:rPr>
        <w:tab/>
      </w:r>
      <w:r>
        <w:rPr>
          <w:color w:val="000000"/>
          <w:sz w:val="22"/>
          <w:lang w:val="de-DE"/>
        </w:rPr>
        <w:tab/>
      </w:r>
      <w:r>
        <w:rPr>
          <w:color w:val="000000"/>
          <w:sz w:val="22"/>
          <w:lang w:val="de-DE"/>
        </w:rPr>
        <w:tab/>
      </w:r>
      <w:r>
        <w:rPr>
          <w:color w:val="000000"/>
          <w:sz w:val="22"/>
          <w:lang w:val="de-DE"/>
        </w:rPr>
        <w:tab/>
        <w:t xml:space="preserve">……............................. </w:t>
      </w:r>
    </w:p>
    <w:p w:rsidR="002F1BBE" w:rsidRDefault="002F1BBE">
      <w:pPr>
        <w:ind w:right="-1135"/>
        <w:rPr>
          <w:color w:val="000000"/>
          <w:sz w:val="22"/>
          <w:lang w:val="de-DE"/>
        </w:rPr>
      </w:pPr>
    </w:p>
    <w:p w:rsidR="002F1BBE" w:rsidRDefault="000E1DDD">
      <w:pPr>
        <w:ind w:right="-1135"/>
        <w:rPr>
          <w:color w:val="000000"/>
          <w:sz w:val="22"/>
          <w:lang w:val="de-DE"/>
        </w:rPr>
      </w:pPr>
      <w:r>
        <w:rPr>
          <w:color w:val="000000"/>
          <w:sz w:val="22"/>
          <w:lang w:val="de-DE"/>
        </w:rPr>
        <w:t>Anzahl der Felder mit Verglasung:</w:t>
      </w:r>
      <w:r>
        <w:rPr>
          <w:color w:val="000000"/>
          <w:sz w:val="22"/>
          <w:lang w:val="de-DE"/>
        </w:rPr>
        <w:tab/>
      </w:r>
      <w:r>
        <w:rPr>
          <w:color w:val="000000"/>
          <w:sz w:val="22"/>
          <w:lang w:val="de-DE"/>
        </w:rPr>
        <w:tab/>
        <w:t xml:space="preserve">……............................. </w:t>
      </w:r>
    </w:p>
    <w:p w:rsidR="002F1BBE" w:rsidRDefault="002F1BBE">
      <w:pPr>
        <w:tabs>
          <w:tab w:val="left" w:pos="1418"/>
          <w:tab w:val="left" w:pos="3261"/>
          <w:tab w:val="left" w:pos="6237"/>
        </w:tabs>
        <w:ind w:right="-1135"/>
        <w:rPr>
          <w:color w:val="000000"/>
          <w:sz w:val="22"/>
        </w:rPr>
      </w:pPr>
    </w:p>
    <w:p w:rsidR="002F1BBE" w:rsidRDefault="000E1DDD">
      <w:pPr>
        <w:tabs>
          <w:tab w:val="left" w:pos="1418"/>
          <w:tab w:val="left" w:pos="3261"/>
          <w:tab w:val="left" w:pos="3544"/>
          <w:tab w:val="left" w:pos="6237"/>
        </w:tabs>
        <w:ind w:right="-1135"/>
        <w:rPr>
          <w:color w:val="000000"/>
          <w:sz w:val="22"/>
          <w:lang w:val="de-DE"/>
        </w:rPr>
      </w:pPr>
      <w:r>
        <w:rPr>
          <w:color w:val="000000"/>
          <w:sz w:val="22"/>
          <w:lang w:val="de-DE"/>
        </w:rPr>
        <w:tab/>
        <w:t>Lohn</w:t>
      </w:r>
      <w:r>
        <w:rPr>
          <w:color w:val="000000"/>
          <w:sz w:val="22"/>
          <w:lang w:val="de-DE"/>
        </w:rPr>
        <w:tab/>
        <w:t>EUR …………………</w:t>
      </w:r>
    </w:p>
    <w:p w:rsidR="002F1BBE" w:rsidRDefault="000E1DDD">
      <w:pPr>
        <w:tabs>
          <w:tab w:val="left" w:pos="1418"/>
          <w:tab w:val="left" w:pos="3261"/>
          <w:tab w:val="left" w:pos="3544"/>
          <w:tab w:val="left" w:pos="6237"/>
        </w:tabs>
        <w:ind w:right="-1135"/>
        <w:rPr>
          <w:color w:val="000000"/>
          <w:sz w:val="22"/>
          <w:u w:val="single"/>
          <w:lang w:val="de-DE"/>
        </w:rPr>
      </w:pPr>
      <w:r>
        <w:rPr>
          <w:color w:val="000000"/>
          <w:sz w:val="22"/>
          <w:lang w:val="de-DE"/>
        </w:rPr>
        <w:tab/>
        <w:t>Sonstiges</w:t>
      </w:r>
      <w:r>
        <w:rPr>
          <w:color w:val="000000"/>
          <w:sz w:val="22"/>
          <w:lang w:val="de-DE"/>
        </w:rPr>
        <w:tab/>
      </w:r>
      <w:r>
        <w:rPr>
          <w:color w:val="000000"/>
          <w:sz w:val="22"/>
          <w:u w:val="single"/>
          <w:lang w:val="de-DE"/>
        </w:rPr>
        <w:t>EUR …………………</w:t>
      </w:r>
    </w:p>
    <w:p w:rsidR="002F1BBE" w:rsidRDefault="002F1BBE">
      <w:pPr>
        <w:tabs>
          <w:tab w:val="left" w:pos="1418"/>
          <w:tab w:val="left" w:pos="3261"/>
          <w:tab w:val="left" w:pos="3544"/>
          <w:tab w:val="left" w:pos="6237"/>
        </w:tabs>
        <w:ind w:right="-1135"/>
        <w:rPr>
          <w:color w:val="000000"/>
          <w:sz w:val="22"/>
          <w:u w:val="single"/>
          <w:lang w:val="de-DE"/>
        </w:rPr>
      </w:pPr>
    </w:p>
    <w:p w:rsidR="002F1BBE" w:rsidRDefault="000E1DDD">
      <w:pPr>
        <w:tabs>
          <w:tab w:val="left" w:pos="1418"/>
          <w:tab w:val="left" w:pos="3261"/>
          <w:tab w:val="left" w:pos="3544"/>
          <w:tab w:val="left" w:pos="7305"/>
        </w:tabs>
        <w:ind w:right="-2430"/>
        <w:rPr>
          <w:color w:val="000000"/>
          <w:sz w:val="22"/>
          <w:lang w:val="de-DE"/>
        </w:rPr>
      </w:pPr>
      <w:r>
        <w:rPr>
          <w:color w:val="000000"/>
          <w:sz w:val="22"/>
          <w:lang w:val="de-DE"/>
        </w:rPr>
        <w:tab/>
        <w:t>ST Einheitspreis</w:t>
      </w:r>
      <w:r>
        <w:rPr>
          <w:color w:val="000000"/>
          <w:sz w:val="22"/>
          <w:lang w:val="de-DE"/>
        </w:rPr>
        <w:tab/>
        <w:t>EUR …………………</w:t>
      </w:r>
      <w:r>
        <w:rPr>
          <w:color w:val="000000"/>
          <w:sz w:val="22"/>
          <w:lang w:val="de-DE"/>
        </w:rPr>
        <w:tab/>
        <w:t>EUR ….....................</w:t>
      </w:r>
    </w:p>
    <w:p w:rsidR="002F1BBE" w:rsidRDefault="002F1BBE">
      <w:pPr>
        <w:tabs>
          <w:tab w:val="left" w:pos="1620"/>
          <w:tab w:val="left" w:pos="3600"/>
        </w:tabs>
        <w:ind w:right="-1135"/>
        <w:rPr>
          <w:color w:val="000000"/>
          <w:sz w:val="22"/>
          <w:lang w:val="de-DE"/>
        </w:rPr>
      </w:pPr>
    </w:p>
    <w:p w:rsidR="002F1BBE" w:rsidRDefault="000E1DDD">
      <w:pPr>
        <w:tabs>
          <w:tab w:val="left" w:pos="1620"/>
          <w:tab w:val="left" w:pos="3600"/>
        </w:tabs>
        <w:ind w:right="-1135"/>
        <w:rPr>
          <w:color w:val="000000"/>
          <w:sz w:val="22"/>
          <w:lang w:val="de-DE"/>
        </w:rPr>
      </w:pPr>
      <w:r>
        <w:rPr>
          <w:color w:val="000000"/>
          <w:sz w:val="22"/>
          <w:lang w:val="de-DE"/>
        </w:rPr>
        <w:t>Sonderausführung:</w:t>
      </w:r>
    </w:p>
    <w:p w:rsidR="002F1BBE" w:rsidRDefault="002F1BBE">
      <w:pPr>
        <w:tabs>
          <w:tab w:val="left" w:pos="1620"/>
          <w:tab w:val="left" w:pos="3600"/>
        </w:tabs>
        <w:ind w:right="-1135"/>
        <w:rPr>
          <w:color w:val="000000"/>
          <w:sz w:val="22"/>
          <w:lang w:val="de-DE"/>
        </w:rPr>
      </w:pPr>
    </w:p>
    <w:p w:rsidR="002F1BBE" w:rsidRDefault="000E1DDD">
      <w:pPr>
        <w:tabs>
          <w:tab w:val="left" w:pos="1620"/>
          <w:tab w:val="left" w:pos="3600"/>
        </w:tabs>
        <w:ind w:right="-1135"/>
        <w:rPr>
          <w:color w:val="000000"/>
          <w:sz w:val="22"/>
          <w:lang w:val="de-DE"/>
        </w:rPr>
      </w:pPr>
      <w:r>
        <w:rPr>
          <w:color w:val="000000"/>
          <w:sz w:val="22"/>
          <w:lang w:val="de-DE"/>
        </w:rPr>
        <w:t>…...........................................................................................................</w:t>
      </w:r>
    </w:p>
    <w:p w:rsidR="002F1BBE" w:rsidRDefault="002F1BBE">
      <w:pPr>
        <w:tabs>
          <w:tab w:val="left" w:pos="1620"/>
          <w:tab w:val="left" w:pos="3600"/>
        </w:tabs>
        <w:ind w:right="-1135"/>
      </w:pPr>
    </w:p>
    <w:p w:rsidR="002F1BBE" w:rsidRDefault="000E1DDD">
      <w:pPr>
        <w:tabs>
          <w:tab w:val="left" w:pos="1620"/>
          <w:tab w:val="left" w:pos="3600"/>
        </w:tabs>
        <w:ind w:right="-1135"/>
        <w:rPr>
          <w:color w:val="000000"/>
          <w:sz w:val="22"/>
          <w:lang w:val="de-DE"/>
        </w:rPr>
      </w:pPr>
      <w:r>
        <w:rPr>
          <w:color w:val="000000"/>
          <w:sz w:val="22"/>
          <w:lang w:val="de-DE"/>
        </w:rPr>
        <w:t>…...........................................................................................................</w:t>
      </w:r>
    </w:p>
    <w:p w:rsidR="002F1BBE" w:rsidRDefault="002F1BBE">
      <w:pPr>
        <w:tabs>
          <w:tab w:val="left" w:pos="1620"/>
          <w:tab w:val="left" w:pos="3600"/>
        </w:tabs>
        <w:ind w:right="-1135"/>
        <w:rPr>
          <w:color w:val="000000"/>
        </w:rPr>
      </w:pPr>
    </w:p>
    <w:p w:rsidR="002F1BBE" w:rsidRDefault="000E1DDD">
      <w:pPr>
        <w:tabs>
          <w:tab w:val="left" w:pos="1418"/>
          <w:tab w:val="left" w:pos="3261"/>
          <w:tab w:val="left" w:pos="3544"/>
          <w:tab w:val="left" w:pos="6237"/>
        </w:tabs>
        <w:ind w:right="-1135"/>
        <w:rPr>
          <w:color w:val="000000"/>
          <w:sz w:val="22"/>
          <w:lang w:val="de-DE"/>
        </w:rPr>
      </w:pPr>
      <w:r>
        <w:rPr>
          <w:color w:val="000000"/>
          <w:sz w:val="22"/>
          <w:lang w:val="de-DE"/>
        </w:rPr>
        <w:tab/>
        <w:t>Lohn</w:t>
      </w:r>
      <w:r>
        <w:rPr>
          <w:color w:val="000000"/>
          <w:sz w:val="22"/>
          <w:lang w:val="de-DE"/>
        </w:rPr>
        <w:tab/>
        <w:t>EUR …………………</w:t>
      </w:r>
    </w:p>
    <w:p w:rsidR="002F1BBE" w:rsidRDefault="000E1DDD">
      <w:pPr>
        <w:tabs>
          <w:tab w:val="left" w:pos="1418"/>
          <w:tab w:val="left" w:pos="3261"/>
          <w:tab w:val="left" w:pos="3544"/>
          <w:tab w:val="left" w:pos="6237"/>
        </w:tabs>
        <w:ind w:right="-1135"/>
        <w:rPr>
          <w:color w:val="000000"/>
          <w:sz w:val="22"/>
          <w:u w:val="single"/>
          <w:lang w:val="de-DE"/>
        </w:rPr>
      </w:pPr>
      <w:r>
        <w:rPr>
          <w:color w:val="000000"/>
          <w:sz w:val="22"/>
          <w:lang w:val="de-DE"/>
        </w:rPr>
        <w:tab/>
        <w:t>Sonstiges</w:t>
      </w:r>
      <w:r>
        <w:rPr>
          <w:color w:val="000000"/>
          <w:sz w:val="22"/>
          <w:lang w:val="de-DE"/>
        </w:rPr>
        <w:tab/>
      </w:r>
      <w:r>
        <w:rPr>
          <w:color w:val="000000"/>
          <w:sz w:val="22"/>
          <w:u w:val="single"/>
          <w:lang w:val="de-DE"/>
        </w:rPr>
        <w:t>EUR …………………</w:t>
      </w:r>
    </w:p>
    <w:p w:rsidR="002F1BBE" w:rsidRDefault="002F1BBE">
      <w:pPr>
        <w:tabs>
          <w:tab w:val="left" w:pos="1418"/>
          <w:tab w:val="left" w:pos="3261"/>
          <w:tab w:val="left" w:pos="3544"/>
          <w:tab w:val="left" w:pos="6237"/>
        </w:tabs>
        <w:ind w:right="-1135"/>
        <w:rPr>
          <w:color w:val="000000"/>
          <w:sz w:val="22"/>
          <w:u w:val="single"/>
          <w:lang w:val="de-DE"/>
        </w:rPr>
      </w:pPr>
    </w:p>
    <w:p w:rsidR="002F1BBE" w:rsidRDefault="000E1DDD">
      <w:pPr>
        <w:tabs>
          <w:tab w:val="left" w:pos="1418"/>
          <w:tab w:val="left" w:pos="3261"/>
          <w:tab w:val="left" w:pos="3544"/>
          <w:tab w:val="left" w:pos="7305"/>
        </w:tabs>
        <w:ind w:right="-2430"/>
      </w:pPr>
      <w:r>
        <w:rPr>
          <w:color w:val="000000"/>
          <w:sz w:val="22"/>
          <w:lang w:val="de-DE"/>
        </w:rPr>
        <w:tab/>
        <w:t>ST Einheitspreis</w:t>
      </w:r>
      <w:r>
        <w:rPr>
          <w:color w:val="000000"/>
          <w:sz w:val="22"/>
          <w:lang w:val="de-DE"/>
        </w:rPr>
        <w:tab/>
        <w:t>EUR …………………</w:t>
      </w:r>
      <w:r>
        <w:rPr>
          <w:color w:val="000000"/>
          <w:sz w:val="22"/>
          <w:lang w:val="de-DE"/>
        </w:rPr>
        <w:tab/>
        <w:t>EUR ….....................</w:t>
      </w:r>
    </w:p>
    <w:sectPr w:rsidR="002F1BBE" w:rsidSect="002F1BBE">
      <w:footerReference w:type="default" r:id="rId6"/>
      <w:footnotePr>
        <w:pos w:val="beneathText"/>
      </w:footnotePr>
      <w:pgSz w:w="11905" w:h="16837"/>
      <w:pgMar w:top="1125" w:right="2965" w:bottom="1134" w:left="1995"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BBE" w:rsidRDefault="000E1DDD">
      <w:pPr>
        <w:spacing w:line="240" w:lineRule="auto"/>
      </w:pPr>
      <w:r>
        <w:separator/>
      </w:r>
    </w:p>
  </w:endnote>
  <w:endnote w:type="continuationSeparator" w:id="0">
    <w:p w:rsidR="002F1BBE" w:rsidRDefault="000E1D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BBE" w:rsidRDefault="000E1DDD">
    <w:pPr>
      <w:pStyle w:val="Fuzeile"/>
      <w:rPr>
        <w:color w:val="808080"/>
        <w:sz w:val="20"/>
      </w:rPr>
    </w:pPr>
    <w:proofErr w:type="gramStart"/>
    <w:r>
      <w:rPr>
        <w:color w:val="808080"/>
        <w:sz w:val="20"/>
      </w:rPr>
      <w:t>Stand</w:t>
    </w:r>
    <w:proofErr w:type="gramEnd"/>
    <w:r>
      <w:rPr>
        <w:color w:val="808080"/>
        <w:sz w:val="20"/>
      </w:rPr>
      <w:t xml:space="preserve"> 201</w:t>
    </w:r>
    <w:r w:rsidR="0069518A">
      <w:rPr>
        <w:color w:val="808080"/>
        <w:sz w:val="20"/>
      </w:rPr>
      <w:t>8</w:t>
    </w:r>
    <w:r>
      <w:rPr>
        <w:color w:val="808080"/>
        <w:sz w:val="20"/>
      </w:rPr>
      <w:t>/</w:t>
    </w:r>
    <w:r w:rsidR="0069518A">
      <w:rPr>
        <w:color w:val="808080"/>
        <w:sz w:val="20"/>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BBE" w:rsidRDefault="000E1DDD">
      <w:pPr>
        <w:spacing w:line="240" w:lineRule="auto"/>
      </w:pPr>
      <w:r>
        <w:separator/>
      </w:r>
    </w:p>
  </w:footnote>
  <w:footnote w:type="continuationSeparator" w:id="0">
    <w:p w:rsidR="002F1BBE" w:rsidRDefault="000E1D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0E1DDD"/>
    <w:rsid w:val="000E1DDD"/>
    <w:rsid w:val="001E06C5"/>
    <w:rsid w:val="002F1BBE"/>
    <w:rsid w:val="006951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2A2C"/>
  <w15:docId w15:val="{2AE0A7D5-FB55-43A8-97C5-4E76E39D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1BBE"/>
    <w:pPr>
      <w:suppressAutoHyphens/>
      <w:overflowPunct w:val="0"/>
      <w:autoSpaceDE w:val="0"/>
      <w:autoSpaceDN w:val="0"/>
      <w:adjustRightInd w:val="0"/>
      <w:spacing w:line="100" w:lineRule="atLeast"/>
      <w:textAlignment w:val="baseline"/>
    </w:pPr>
    <w:rPr>
      <w:rFonts w:ascii="Arial" w:hAnsi="Arial"/>
      <w:kern w:val="1"/>
      <w:sz w:val="24"/>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rsid w:val="002F1BBE"/>
  </w:style>
  <w:style w:type="character" w:customStyle="1" w:styleId="WW-Absatz-Standardschriftart1">
    <w:name w:val="WW-Absatz-Standardschriftart1"/>
    <w:rsid w:val="002F1BBE"/>
  </w:style>
  <w:style w:type="character" w:customStyle="1" w:styleId="WW-Absatz-Standardschriftart11">
    <w:name w:val="WW-Absatz-Standardschriftart11"/>
    <w:rsid w:val="002F1BBE"/>
  </w:style>
  <w:style w:type="character" w:customStyle="1" w:styleId="WW-Absatz-Standardschriftart111">
    <w:name w:val="WW-Absatz-Standardschriftart111"/>
    <w:rsid w:val="002F1BBE"/>
  </w:style>
  <w:style w:type="character" w:customStyle="1" w:styleId="WW-Absatz-Standardschriftart1111">
    <w:name w:val="WW-Absatz-Standardschriftart1111"/>
    <w:rsid w:val="002F1BBE"/>
  </w:style>
  <w:style w:type="character" w:customStyle="1" w:styleId="Absatz-Standardschriftart1">
    <w:name w:val="Absatz-Standardschriftart1"/>
    <w:rsid w:val="002F1BBE"/>
  </w:style>
  <w:style w:type="character" w:customStyle="1" w:styleId="TitelZchn">
    <w:name w:val="Titel Zchn"/>
    <w:rsid w:val="002F1BBE"/>
    <w:rPr>
      <w:rFonts w:ascii="Arial" w:hAnsi="Arial"/>
      <w:b/>
      <w:sz w:val="24"/>
    </w:rPr>
  </w:style>
  <w:style w:type="character" w:customStyle="1" w:styleId="TextkrperZchn">
    <w:name w:val="Textkörper Zchn"/>
    <w:rsid w:val="002F1BBE"/>
    <w:rPr>
      <w:rFonts w:ascii="Arial" w:hAnsi="Arial"/>
      <w:sz w:val="24"/>
    </w:rPr>
  </w:style>
  <w:style w:type="character" w:customStyle="1" w:styleId="Textkrper-Einzug2Zchn">
    <w:name w:val="Textkörper-Einzug 2 Zchn"/>
    <w:rsid w:val="002F1BBE"/>
    <w:rPr>
      <w:rFonts w:ascii="Arial" w:hAnsi="Arial"/>
      <w:sz w:val="24"/>
    </w:rPr>
  </w:style>
  <w:style w:type="character" w:customStyle="1" w:styleId="Textkrper-Einzug3Zchn">
    <w:name w:val="Textkörper-Einzug 3 Zchn"/>
    <w:rsid w:val="002F1BBE"/>
    <w:rPr>
      <w:rFonts w:ascii="Arial" w:hAnsi="Arial"/>
      <w:sz w:val="24"/>
    </w:rPr>
  </w:style>
  <w:style w:type="character" w:customStyle="1" w:styleId="KopfzeileZchn">
    <w:name w:val="Kopfzeile Zchn"/>
    <w:rsid w:val="002F1BBE"/>
    <w:rPr>
      <w:rFonts w:ascii="Arial" w:hAnsi="Arial"/>
      <w:noProof w:val="0"/>
      <w:sz w:val="24"/>
      <w:lang w:val="de-AT"/>
    </w:rPr>
  </w:style>
  <w:style w:type="character" w:customStyle="1" w:styleId="FuzeileZchn">
    <w:name w:val="Fußzeile Zchn"/>
    <w:rsid w:val="002F1BBE"/>
    <w:rPr>
      <w:rFonts w:ascii="Arial" w:hAnsi="Arial"/>
      <w:noProof w:val="0"/>
      <w:sz w:val="24"/>
      <w:lang w:val="de-AT"/>
    </w:rPr>
  </w:style>
  <w:style w:type="character" w:customStyle="1" w:styleId="SprechblasentextZchn">
    <w:name w:val="Sprechblasentext Zchn"/>
    <w:rsid w:val="002F1BBE"/>
    <w:rPr>
      <w:rFonts w:ascii="Tahoma" w:hAnsi="Tahoma"/>
      <w:noProof w:val="0"/>
      <w:sz w:val="16"/>
      <w:lang w:val="de-AT"/>
    </w:rPr>
  </w:style>
  <w:style w:type="paragraph" w:customStyle="1" w:styleId="berschrift">
    <w:name w:val="Überschrift"/>
    <w:basedOn w:val="Standard"/>
    <w:next w:val="Textkrper"/>
    <w:rsid w:val="002F1BBE"/>
    <w:pPr>
      <w:keepNext/>
      <w:spacing w:before="240" w:after="120"/>
    </w:pPr>
    <w:rPr>
      <w:sz w:val="28"/>
    </w:rPr>
  </w:style>
  <w:style w:type="paragraph" w:styleId="Textkrper">
    <w:name w:val="Body Text"/>
    <w:basedOn w:val="Standard"/>
    <w:semiHidden/>
    <w:rsid w:val="002F1BBE"/>
    <w:pPr>
      <w:tabs>
        <w:tab w:val="left" w:pos="1440"/>
      </w:tabs>
      <w:jc w:val="both"/>
    </w:pPr>
    <w:rPr>
      <w:lang w:val="de-DE"/>
    </w:rPr>
  </w:style>
  <w:style w:type="paragraph" w:styleId="Liste">
    <w:name w:val="List"/>
    <w:basedOn w:val="Textkrper"/>
    <w:semiHidden/>
    <w:rsid w:val="002F1BBE"/>
  </w:style>
  <w:style w:type="paragraph" w:styleId="Beschriftung">
    <w:name w:val="caption"/>
    <w:basedOn w:val="Standard"/>
    <w:qFormat/>
    <w:rsid w:val="002F1BBE"/>
    <w:pPr>
      <w:suppressLineNumbers/>
      <w:spacing w:before="120" w:after="120"/>
    </w:pPr>
    <w:rPr>
      <w:i/>
    </w:rPr>
  </w:style>
  <w:style w:type="paragraph" w:customStyle="1" w:styleId="Verzeichnis">
    <w:name w:val="Verzeichnis"/>
    <w:basedOn w:val="Standard"/>
    <w:rsid w:val="002F1BBE"/>
    <w:pPr>
      <w:suppressLineNumbers/>
    </w:pPr>
  </w:style>
  <w:style w:type="paragraph" w:styleId="Titel">
    <w:name w:val="Title"/>
    <w:basedOn w:val="Standard"/>
    <w:next w:val="Untertitel"/>
    <w:qFormat/>
    <w:rsid w:val="002F1BBE"/>
    <w:pPr>
      <w:jc w:val="center"/>
    </w:pPr>
    <w:rPr>
      <w:b/>
      <w:sz w:val="36"/>
      <w:lang w:val="de-DE"/>
    </w:rPr>
  </w:style>
  <w:style w:type="paragraph" w:styleId="Untertitel">
    <w:name w:val="Subtitle"/>
    <w:basedOn w:val="berschrift"/>
    <w:next w:val="Textkrper"/>
    <w:qFormat/>
    <w:rsid w:val="002F1BBE"/>
    <w:pPr>
      <w:jc w:val="center"/>
    </w:pPr>
    <w:rPr>
      <w:i/>
    </w:rPr>
  </w:style>
  <w:style w:type="paragraph" w:customStyle="1" w:styleId="Textkrper-Einzug21">
    <w:name w:val="Textkörper-Einzug 21"/>
    <w:basedOn w:val="Standard"/>
    <w:rsid w:val="002F1BBE"/>
    <w:pPr>
      <w:ind w:left="705"/>
      <w:jc w:val="both"/>
    </w:pPr>
    <w:rPr>
      <w:lang w:val="de-DE"/>
    </w:rPr>
  </w:style>
  <w:style w:type="paragraph" w:customStyle="1" w:styleId="Textkrper-Einzug31">
    <w:name w:val="Textkörper-Einzug 31"/>
    <w:basedOn w:val="Standard"/>
    <w:rsid w:val="002F1BBE"/>
    <w:pPr>
      <w:ind w:left="709"/>
      <w:jc w:val="both"/>
    </w:pPr>
    <w:rPr>
      <w:lang w:val="de-DE"/>
    </w:rPr>
  </w:style>
  <w:style w:type="paragraph" w:styleId="Kopfzeile">
    <w:name w:val="header"/>
    <w:basedOn w:val="Standard"/>
    <w:semiHidden/>
    <w:rsid w:val="002F1BBE"/>
    <w:pPr>
      <w:suppressLineNumbers/>
      <w:tabs>
        <w:tab w:val="center" w:pos="4536"/>
        <w:tab w:val="right" w:pos="9072"/>
      </w:tabs>
    </w:pPr>
  </w:style>
  <w:style w:type="paragraph" w:styleId="Fuzeile">
    <w:name w:val="footer"/>
    <w:basedOn w:val="Standard"/>
    <w:semiHidden/>
    <w:rsid w:val="002F1BBE"/>
    <w:pPr>
      <w:suppressLineNumbers/>
      <w:tabs>
        <w:tab w:val="center" w:pos="4536"/>
        <w:tab w:val="right" w:pos="9072"/>
      </w:tabs>
    </w:pPr>
  </w:style>
  <w:style w:type="paragraph" w:customStyle="1" w:styleId="Sprechblasentext1">
    <w:name w:val="Sprechblasentext1"/>
    <w:basedOn w:val="Standard"/>
    <w:rsid w:val="002F1BBE"/>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328ED-3108-453C-8BC9-1E65DBB19B08}"/>
</file>

<file path=customXml/itemProps2.xml><?xml version="1.0" encoding="utf-8"?>
<ds:datastoreItem xmlns:ds="http://schemas.openxmlformats.org/officeDocument/2006/customXml" ds:itemID="{F5F62A89-456D-40B9-95E9-079801DA4DB6}"/>
</file>

<file path=customXml/itemProps3.xml><?xml version="1.0" encoding="utf-8"?>
<ds:datastoreItem xmlns:ds="http://schemas.openxmlformats.org/officeDocument/2006/customXml" ds:itemID="{385F6D1F-68E2-4F50-9BA4-52901E3DE560}"/>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3556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Tu-Kiet Tang</cp:lastModifiedBy>
  <cp:revision>4</cp:revision>
  <cp:lastPrinted>1899-12-31T23:00:00Z</cp:lastPrinted>
  <dcterms:created xsi:type="dcterms:W3CDTF">2016-12-01T08:54:00Z</dcterms:created>
  <dcterms:modified xsi:type="dcterms:W3CDTF">2018-12-17T14:27:00Z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y fmtid="{D5CDD505-2E9C-101B-9397-08002B2CF9AE}" pid="3" name="Order">
    <vt:r8>12813900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