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8A" w:rsidRDefault="00BF6E8A" w:rsidP="00BF6E8A">
      <w:pPr>
        <w:pStyle w:val="Titel"/>
        <w:ind w:right="-1135"/>
        <w:jc w:val="left"/>
        <w:rPr>
          <w:sz w:val="28"/>
        </w:rPr>
      </w:pPr>
      <w:r>
        <w:rPr>
          <w:sz w:val="28"/>
        </w:rPr>
        <w:t>Ausschreibungstext</w:t>
      </w:r>
    </w:p>
    <w:p w:rsidR="00BF6E8A" w:rsidRDefault="00BF6E8A" w:rsidP="00BF6E8A">
      <w:pPr>
        <w:pStyle w:val="Titel"/>
        <w:ind w:right="-1135"/>
        <w:jc w:val="left"/>
        <w:rPr>
          <w:sz w:val="28"/>
        </w:rPr>
      </w:pPr>
    </w:p>
    <w:p w:rsidR="00BF6E8A" w:rsidRDefault="00BF6E8A" w:rsidP="00BF6E8A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Produkt:</w:t>
      </w:r>
      <w:r>
        <w:rPr>
          <w:sz w:val="22"/>
          <w:szCs w:val="22"/>
        </w:rPr>
        <w:tab/>
      </w:r>
      <w:r w:rsidR="004C1B05">
        <w:rPr>
          <w:sz w:val="22"/>
          <w:szCs w:val="22"/>
        </w:rPr>
        <w:t>Garagentür Alu 1-flg.</w:t>
      </w:r>
    </w:p>
    <w:p w:rsidR="00BF6E8A" w:rsidRDefault="004C1B05" w:rsidP="00BF6E8A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Typ: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 w:rsidR="00BF6E8A">
        <w:rPr>
          <w:sz w:val="22"/>
          <w:szCs w:val="22"/>
        </w:rPr>
        <w:t>4000</w:t>
      </w:r>
      <w:r>
        <w:rPr>
          <w:sz w:val="22"/>
          <w:szCs w:val="22"/>
        </w:rPr>
        <w:t>T</w:t>
      </w:r>
      <w:r w:rsidR="00BF6E8A">
        <w:rPr>
          <w:sz w:val="22"/>
          <w:szCs w:val="22"/>
        </w:rPr>
        <w:t xml:space="preserve"> </w:t>
      </w:r>
    </w:p>
    <w:p w:rsidR="00BF6E8A" w:rsidRDefault="00BF6E8A" w:rsidP="00BF6E8A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Fabrikat:</w:t>
      </w:r>
      <w:r>
        <w:rPr>
          <w:sz w:val="22"/>
          <w:szCs w:val="22"/>
        </w:rPr>
        <w:tab/>
        <w:t>LINDPOINTNER</w:t>
      </w:r>
    </w:p>
    <w:p w:rsidR="00BF6E8A" w:rsidRDefault="00BF6E8A" w:rsidP="00BF6E8A">
      <w:pPr>
        <w:pStyle w:val="Titel"/>
        <w:ind w:left="1418" w:firstLine="7"/>
        <w:jc w:val="left"/>
        <w:rPr>
          <w:sz w:val="22"/>
          <w:szCs w:val="22"/>
        </w:rPr>
      </w:pPr>
      <w:r>
        <w:rPr>
          <w:sz w:val="22"/>
          <w:szCs w:val="22"/>
        </w:rPr>
        <w:t>Technische Ausführung nach den jeweils gültigen Normen und Vorschriften des Arbeitnehmer-</w:t>
      </w:r>
      <w:proofErr w:type="spellStart"/>
      <w:r>
        <w:rPr>
          <w:sz w:val="22"/>
          <w:szCs w:val="22"/>
        </w:rPr>
        <w:t>schutzes</w:t>
      </w:r>
      <w:proofErr w:type="spellEnd"/>
      <w:r>
        <w:rPr>
          <w:sz w:val="22"/>
          <w:szCs w:val="22"/>
        </w:rPr>
        <w:t>.</w:t>
      </w:r>
    </w:p>
    <w:p w:rsidR="00BF6E8A" w:rsidRDefault="00BF6E8A" w:rsidP="00BF6E8A">
      <w:pPr>
        <w:ind w:right="-1135"/>
        <w:rPr>
          <w:sz w:val="22"/>
          <w:szCs w:val="22"/>
          <w:lang w:val="de-DE"/>
        </w:rPr>
      </w:pPr>
    </w:p>
    <w:p w:rsidR="00BF6E8A" w:rsidRDefault="00BF6E8A" w:rsidP="00BF6E8A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Einsatzbereich:</w:t>
      </w:r>
    </w:p>
    <w:p w:rsidR="004C1B05" w:rsidRDefault="004C1B05" w:rsidP="004C1B05">
      <w:pPr>
        <w:ind w:left="705" w:right="-158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 xml:space="preserve">Garagentür für den gehobenen Anspruch. Kaum Wartungs- </w:t>
      </w:r>
      <w:r>
        <w:rPr>
          <w:bCs/>
          <w:sz w:val="22"/>
          <w:szCs w:val="22"/>
          <w:lang w:val="de-DE"/>
        </w:rPr>
        <w:br/>
        <w:t xml:space="preserve">und Erhaltungskosten, da eine solide Tür praktisch keine </w:t>
      </w:r>
      <w:r>
        <w:rPr>
          <w:bCs/>
          <w:sz w:val="22"/>
          <w:szCs w:val="22"/>
          <w:lang w:val="de-DE"/>
        </w:rPr>
        <w:br/>
        <w:t xml:space="preserve">Verschleißteile besitzt. </w:t>
      </w:r>
      <w:r>
        <w:rPr>
          <w:bCs/>
          <w:sz w:val="22"/>
          <w:szCs w:val="22"/>
          <w:lang w:val="de-DE"/>
        </w:rPr>
        <w:br/>
        <w:t>Zyklen pro Tag: ca. 50</w:t>
      </w:r>
    </w:p>
    <w:p w:rsidR="004C1B05" w:rsidRPr="004C1B05" w:rsidRDefault="004C1B05" w:rsidP="004C1B05">
      <w:pPr>
        <w:ind w:left="705" w:right="-1135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>U-Wert: ca. 3 W/m</w:t>
      </w:r>
      <w:r w:rsidR="00D560A0">
        <w:rPr>
          <w:bCs/>
          <w:sz w:val="22"/>
          <w:szCs w:val="22"/>
          <w:lang w:val="de-DE"/>
        </w:rPr>
        <w:t>²</w:t>
      </w:r>
      <w:r>
        <w:rPr>
          <w:bCs/>
          <w:sz w:val="22"/>
          <w:szCs w:val="22"/>
          <w:lang w:val="de-DE"/>
        </w:rPr>
        <w:t xml:space="preserve">K (abhängig von der </w:t>
      </w:r>
      <w:proofErr w:type="spellStart"/>
      <w:r>
        <w:rPr>
          <w:bCs/>
          <w:sz w:val="22"/>
          <w:szCs w:val="22"/>
          <w:lang w:val="de-DE"/>
        </w:rPr>
        <w:t>Torgröße</w:t>
      </w:r>
      <w:proofErr w:type="spellEnd"/>
      <w:r>
        <w:rPr>
          <w:bCs/>
          <w:sz w:val="22"/>
          <w:szCs w:val="22"/>
          <w:lang w:val="de-DE"/>
        </w:rPr>
        <w:t xml:space="preserve"> und Füllung </w:t>
      </w:r>
      <w:r>
        <w:rPr>
          <w:bCs/>
          <w:sz w:val="22"/>
          <w:szCs w:val="22"/>
          <w:lang w:val="de-DE"/>
        </w:rPr>
        <w:br/>
        <w:t>der Tür)</w:t>
      </w:r>
    </w:p>
    <w:p w:rsidR="00BF6E8A" w:rsidRDefault="00BF6E8A" w:rsidP="00BF6E8A">
      <w:pPr>
        <w:ind w:right="-1135"/>
        <w:jc w:val="both"/>
        <w:rPr>
          <w:sz w:val="22"/>
          <w:szCs w:val="22"/>
          <w:lang w:val="de-DE"/>
        </w:rPr>
      </w:pPr>
    </w:p>
    <w:p w:rsidR="00BF6E8A" w:rsidRDefault="00BF6E8A" w:rsidP="00BF6E8A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Bauweise allgemein:</w:t>
      </w:r>
    </w:p>
    <w:p w:rsidR="00BF6E8A" w:rsidRDefault="004C1B05" w:rsidP="004C1B05">
      <w:pPr>
        <w:ind w:left="705" w:right="-16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Aluminium Tür in selbsttragender Rahmenkonstruktion, Torflügel bestehende aus verschraubten Strangpress-Hartaluminiumprofilen. Bautiefe 40 mm, Profilbreite 85. 4 seitige Anschlagleisten mit eingezogener EPDM-Dichtung. Aluminium-Bänder C0 eloxiert (justier- und austauschbar). Füllung mit doppelwandigen Bauelementen (Paneel oder Glas). Paneele mit Aluminium-Glasleisten fixiert. Türflügel mit </w:t>
      </w:r>
      <w:proofErr w:type="spellStart"/>
      <w:r>
        <w:rPr>
          <w:sz w:val="22"/>
          <w:szCs w:val="22"/>
          <w:lang w:val="de-DE"/>
        </w:rPr>
        <w:t>Einstemmschloss</w:t>
      </w:r>
      <w:proofErr w:type="spellEnd"/>
      <w:r>
        <w:rPr>
          <w:sz w:val="22"/>
          <w:szCs w:val="22"/>
          <w:lang w:val="de-DE"/>
        </w:rPr>
        <w:t xml:space="preserve"> mit Profilzylinder und mit Zylinderrosetten, Drücker C0 eloxiert.</w:t>
      </w:r>
    </w:p>
    <w:p w:rsidR="004942D0" w:rsidRDefault="004942D0" w:rsidP="00BF6E8A">
      <w:pPr>
        <w:ind w:right="-1135"/>
        <w:jc w:val="both"/>
        <w:rPr>
          <w:sz w:val="22"/>
          <w:szCs w:val="22"/>
          <w:lang w:val="de-DE"/>
        </w:rPr>
      </w:pPr>
    </w:p>
    <w:p w:rsidR="00BF6E8A" w:rsidRDefault="00BF6E8A" w:rsidP="00BF6E8A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Rahmen:</w:t>
      </w:r>
    </w:p>
    <w:p w:rsidR="00BF6E8A" w:rsidRDefault="00BF6E8A" w:rsidP="00BF6E8A">
      <w:pPr>
        <w:ind w:right="-1135" w:firstLine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Bautiefe der Profile 40 mm.</w:t>
      </w:r>
    </w:p>
    <w:p w:rsidR="00BF6E8A" w:rsidRDefault="00BF6E8A" w:rsidP="00BF6E8A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Wandstärke der Profile mind. 2 mm Aluminium</w:t>
      </w:r>
      <w:r w:rsidR="004942D0">
        <w:rPr>
          <w:sz w:val="22"/>
          <w:szCs w:val="22"/>
          <w:lang w:val="de-DE"/>
        </w:rPr>
        <w:t>.</w:t>
      </w:r>
    </w:p>
    <w:p w:rsidR="00BF6E8A" w:rsidRDefault="00BF6E8A" w:rsidP="00BF6E8A">
      <w:pPr>
        <w:ind w:left="709" w:right="3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Profile sind mittels Schraubverbindungen zu einem Rahmenelement verbunden (keine Schweißverbindungen).</w:t>
      </w:r>
    </w:p>
    <w:p w:rsidR="00BF6E8A" w:rsidRDefault="00BF6E8A" w:rsidP="00BF6E8A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:rsidR="00BF6E8A" w:rsidRDefault="00BF6E8A" w:rsidP="00BF6E8A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Füllungen:</w:t>
      </w:r>
    </w:p>
    <w:p w:rsidR="00BF6E8A" w:rsidRDefault="00BF6E8A" w:rsidP="00BF6E8A">
      <w:pPr>
        <w:ind w:left="709"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Doppelwandiges, isoliertes Sandwichpaneel.</w:t>
      </w:r>
    </w:p>
    <w:p w:rsidR="00BF6E8A" w:rsidRDefault="00BF6E8A" w:rsidP="00BF6E8A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Bestehend aus außen 1 mm und innen 0,8 mm Alu-</w:t>
      </w:r>
      <w:proofErr w:type="spellStart"/>
      <w:r>
        <w:rPr>
          <w:sz w:val="22"/>
          <w:szCs w:val="22"/>
          <w:lang w:val="de-DE"/>
        </w:rPr>
        <w:t>miniumblech</w:t>
      </w:r>
      <w:proofErr w:type="spellEnd"/>
      <w:r>
        <w:rPr>
          <w:sz w:val="22"/>
          <w:szCs w:val="22"/>
          <w:lang w:val="de-DE"/>
        </w:rPr>
        <w:t>. Außen glatt</w:t>
      </w:r>
      <w:r w:rsidR="000A285B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innen glatt eben Dekor Edelweiß, vollflächig verklebt mit 25 mm Hartschaumstyropor, Gesamtstärke 27 mm.</w:t>
      </w:r>
    </w:p>
    <w:p w:rsidR="00A52795" w:rsidRDefault="00BF6E8A" w:rsidP="00A52795">
      <w:pPr>
        <w:ind w:left="709"/>
        <w:jc w:val="both"/>
        <w:rPr>
          <w:sz w:val="22"/>
          <w:lang w:val="de-DE"/>
        </w:rPr>
      </w:pPr>
      <w:r>
        <w:rPr>
          <w:sz w:val="22"/>
          <w:szCs w:val="22"/>
          <w:lang w:val="de-DE"/>
        </w:rPr>
        <w:t>Isolierverglasung aus Acryl.</w:t>
      </w:r>
      <w:r w:rsidR="00A52795">
        <w:rPr>
          <w:sz w:val="22"/>
          <w:szCs w:val="22"/>
          <w:lang w:val="de-DE"/>
        </w:rPr>
        <w:t xml:space="preserve"> oder </w:t>
      </w:r>
      <w:r w:rsidR="00A52795">
        <w:rPr>
          <w:sz w:val="22"/>
          <w:lang w:val="de-DE"/>
        </w:rPr>
        <w:t>mit Iso-Hartglas (Sicherheitsglas) H4/14/4 mit einem U-Wert von 1,1 W/m²K.</w:t>
      </w:r>
    </w:p>
    <w:p w:rsidR="00BF6E8A" w:rsidRDefault="00BF6E8A" w:rsidP="00BF6E8A">
      <w:pPr>
        <w:ind w:left="709" w:right="-1135"/>
        <w:jc w:val="both"/>
        <w:rPr>
          <w:sz w:val="22"/>
          <w:szCs w:val="22"/>
          <w:lang w:val="de-DE"/>
        </w:rPr>
      </w:pPr>
    </w:p>
    <w:p w:rsidR="00BF6E8A" w:rsidRDefault="00BF6E8A" w:rsidP="00BF6E8A">
      <w:pPr>
        <w:ind w:left="709" w:right="-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Trockenverglasung (ohne Silikon) mit</w:t>
      </w:r>
      <w:r w:rsidR="008C5B6D">
        <w:rPr>
          <w:sz w:val="22"/>
          <w:szCs w:val="22"/>
          <w:lang w:val="de-DE"/>
        </w:rPr>
        <w:t xml:space="preserve"> Alu Glashalteleisten </w:t>
      </w:r>
      <w:r w:rsidR="00B52717">
        <w:rPr>
          <w:sz w:val="22"/>
          <w:szCs w:val="22"/>
          <w:lang w:val="de-DE"/>
        </w:rPr>
        <w:br/>
      </w:r>
      <w:r w:rsidR="008C5B6D">
        <w:rPr>
          <w:sz w:val="22"/>
          <w:szCs w:val="22"/>
          <w:lang w:val="de-DE"/>
        </w:rPr>
        <w:t xml:space="preserve">C0 eloxiert </w:t>
      </w:r>
      <w:r>
        <w:rPr>
          <w:sz w:val="22"/>
          <w:szCs w:val="22"/>
          <w:lang w:val="de-DE"/>
        </w:rPr>
        <w:t>innen und  beidseitigem EPDM Klemmgummi (auf Wunsch sind verschiedene Glasfüllungen möglich).</w:t>
      </w:r>
    </w:p>
    <w:p w:rsidR="004C1B05" w:rsidRDefault="004C1B05" w:rsidP="00BF6E8A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:rsidR="00BF6E8A" w:rsidRDefault="00BF6E8A" w:rsidP="00BF6E8A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Oberfläche:</w:t>
      </w:r>
    </w:p>
    <w:p w:rsidR="00BF6E8A" w:rsidRDefault="00BF6E8A" w:rsidP="00BF6E8A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Pulverbeschichtet in Fassadenqualität RAL Standardfarbe nach Wahl, wahlweise matt oder glänzend. Eloxiert A6/C0 sowie Alu naturbelassen bei Toren mit Holzverkleidung.</w:t>
      </w:r>
    </w:p>
    <w:p w:rsidR="00BF6E8A" w:rsidRDefault="00BF6E8A" w:rsidP="00BF6E8A">
      <w:pPr>
        <w:ind w:left="709" w:right="-1135"/>
        <w:jc w:val="both"/>
        <w:rPr>
          <w:sz w:val="22"/>
          <w:szCs w:val="22"/>
          <w:lang w:val="de-DE"/>
        </w:rPr>
      </w:pPr>
    </w:p>
    <w:p w:rsidR="00BF6E8A" w:rsidRDefault="00BF6E8A" w:rsidP="00BF6E8A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u w:val="single"/>
          <w:lang w:val="de-DE"/>
        </w:rPr>
        <w:t>Pulverbeschichten:</w:t>
      </w:r>
      <w:r>
        <w:rPr>
          <w:sz w:val="22"/>
          <w:szCs w:val="22"/>
          <w:lang w:val="de-DE"/>
        </w:rPr>
        <w:t xml:space="preserve"> Hierbei erfolgt nach entsprechender Vorbehandlung das Aufbringen einer organischen Pulverlackschicht mit einer durchschnittlichen Stärke von 65 </w:t>
      </w:r>
      <w:proofErr w:type="spellStart"/>
      <w:r>
        <w:rPr>
          <w:sz w:val="22"/>
          <w:szCs w:val="22"/>
          <w:lang w:val="de-DE"/>
        </w:rPr>
        <w:t>my</w:t>
      </w:r>
      <w:proofErr w:type="spellEnd"/>
      <w:r>
        <w:rPr>
          <w:sz w:val="22"/>
          <w:szCs w:val="22"/>
          <w:lang w:val="de-DE"/>
        </w:rPr>
        <w:t>. Die Beschichtung wird in einem Trockenofen ausgehärtet.</w:t>
      </w:r>
    </w:p>
    <w:p w:rsidR="00BF6E8A" w:rsidRDefault="00BF6E8A" w:rsidP="00BF6E8A">
      <w:pPr>
        <w:ind w:left="709" w:right="30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u w:val="single"/>
          <w:lang w:val="de-DE"/>
        </w:rPr>
        <w:lastRenderedPageBreak/>
        <w:t>Eloxierung</w:t>
      </w:r>
      <w:proofErr w:type="spellEnd"/>
      <w:r>
        <w:rPr>
          <w:sz w:val="22"/>
          <w:szCs w:val="22"/>
          <w:u w:val="single"/>
          <w:lang w:val="de-DE"/>
        </w:rPr>
        <w:t>:</w:t>
      </w:r>
      <w:r>
        <w:rPr>
          <w:sz w:val="22"/>
          <w:szCs w:val="22"/>
          <w:lang w:val="de-DE"/>
        </w:rPr>
        <w:t xml:space="preserve"> = </w:t>
      </w:r>
      <w:proofErr w:type="spellStart"/>
      <w:r>
        <w:rPr>
          <w:sz w:val="22"/>
          <w:szCs w:val="22"/>
          <w:lang w:val="de-DE"/>
        </w:rPr>
        <w:t>anodische</w:t>
      </w:r>
      <w:proofErr w:type="spellEnd"/>
      <w:r>
        <w:rPr>
          <w:sz w:val="22"/>
          <w:szCs w:val="22"/>
          <w:lang w:val="de-DE"/>
        </w:rPr>
        <w:t xml:space="preserve"> Oxidation von Aluminium. Bei diesem elektrochemischen Verfahren wird die natürliche </w:t>
      </w:r>
      <w:proofErr w:type="spellStart"/>
      <w:r>
        <w:rPr>
          <w:sz w:val="22"/>
          <w:szCs w:val="22"/>
          <w:lang w:val="de-DE"/>
        </w:rPr>
        <w:t>Oxydschicht</w:t>
      </w:r>
      <w:proofErr w:type="spellEnd"/>
      <w:r>
        <w:rPr>
          <w:sz w:val="22"/>
          <w:szCs w:val="22"/>
          <w:lang w:val="de-DE"/>
        </w:rPr>
        <w:t xml:space="preserve"> des Aluminiums verstärkt und der metallische Charakter bleibt erhalten. 6 Jahre Gewährleistung der Oberfläche bei entsprechender Pflege.</w:t>
      </w:r>
    </w:p>
    <w:p w:rsidR="00BF6E8A" w:rsidRDefault="00BF6E8A" w:rsidP="00BF6E8A">
      <w:pPr>
        <w:ind w:left="709" w:right="-1135"/>
        <w:jc w:val="both"/>
        <w:rPr>
          <w:sz w:val="22"/>
          <w:szCs w:val="22"/>
          <w:lang w:val="de-DE"/>
        </w:rPr>
      </w:pPr>
    </w:p>
    <w:p w:rsidR="00BF6E8A" w:rsidRDefault="00BF6E8A" w:rsidP="00BF6E8A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Design:</w:t>
      </w:r>
    </w:p>
    <w:p w:rsidR="00BF6E8A" w:rsidRDefault="00BF6E8A" w:rsidP="00BF6E8A">
      <w:pPr>
        <w:ind w:left="705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Oberfläche glatt oder </w:t>
      </w:r>
      <w:proofErr w:type="spellStart"/>
      <w:r>
        <w:rPr>
          <w:sz w:val="22"/>
          <w:szCs w:val="22"/>
          <w:lang w:val="de-DE"/>
        </w:rPr>
        <w:t>stucco</w:t>
      </w:r>
      <w:proofErr w:type="spellEnd"/>
      <w:r>
        <w:rPr>
          <w:sz w:val="22"/>
          <w:szCs w:val="22"/>
          <w:lang w:val="de-DE"/>
        </w:rPr>
        <w:t xml:space="preserve">, außen RAL nach Wahl pulverbeschichtet oder A6/C0 eloxiert, innen Edelweiß. Rahmenteile beidseitig RAL nach Wahl pulverbeschichtet oder A6/C0 eloxiert. Rahmen und Füllung können in unterschiedlichen Farben beschichtet werden. </w:t>
      </w:r>
    </w:p>
    <w:p w:rsidR="00BF6E8A" w:rsidRDefault="00BF6E8A" w:rsidP="00BF6E8A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Motivgestaltung mittels profilieren, prägen oder </w:t>
      </w:r>
      <w:proofErr w:type="spellStart"/>
      <w:r>
        <w:rPr>
          <w:sz w:val="22"/>
          <w:szCs w:val="22"/>
          <w:lang w:val="de-DE"/>
        </w:rPr>
        <w:t>lasern</w:t>
      </w:r>
      <w:proofErr w:type="spellEnd"/>
      <w:r>
        <w:rPr>
          <w:sz w:val="22"/>
          <w:szCs w:val="22"/>
          <w:lang w:val="de-DE"/>
        </w:rPr>
        <w:t xml:space="preserve"> der Bleche, Einlagen in Edelstahl, Glas, Stein. Oberfläche und Design passend zur Architektur des Hauses.</w:t>
      </w:r>
    </w:p>
    <w:p w:rsidR="00BF6E8A" w:rsidRDefault="00BF6E8A" w:rsidP="00BF6E8A">
      <w:pPr>
        <w:ind w:right="-1135"/>
        <w:jc w:val="both"/>
        <w:rPr>
          <w:sz w:val="22"/>
          <w:szCs w:val="22"/>
          <w:lang w:val="de-DE"/>
        </w:rPr>
      </w:pPr>
    </w:p>
    <w:p w:rsidR="00BF6E8A" w:rsidRDefault="00BF6E8A" w:rsidP="00BF6E8A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Zarge:</w:t>
      </w:r>
    </w:p>
    <w:p w:rsidR="00BF6E8A" w:rsidRDefault="004C1B05" w:rsidP="0049117F">
      <w:pPr>
        <w:ind w:left="709" w:right="-16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3-seitiges Stockprofil aus einem stranggepressten Aluminium</w:t>
      </w:r>
      <w:r w:rsidR="0049117F">
        <w:rPr>
          <w:sz w:val="22"/>
          <w:szCs w:val="22"/>
          <w:lang w:val="de-DE"/>
        </w:rPr>
        <w:t>-</w:t>
      </w:r>
      <w:proofErr w:type="spellStart"/>
      <w:r>
        <w:rPr>
          <w:sz w:val="22"/>
          <w:szCs w:val="22"/>
          <w:lang w:val="de-DE"/>
        </w:rPr>
        <w:t>profil</w:t>
      </w:r>
      <w:proofErr w:type="spellEnd"/>
      <w:r>
        <w:rPr>
          <w:sz w:val="22"/>
          <w:szCs w:val="22"/>
          <w:lang w:val="de-DE"/>
        </w:rPr>
        <w:t xml:space="preserve"> (78x50; 1,</w:t>
      </w:r>
      <w:r w:rsidR="008C5B6D">
        <w:rPr>
          <w:sz w:val="22"/>
          <w:szCs w:val="22"/>
          <w:lang w:val="de-DE"/>
        </w:rPr>
        <w:t>9 kg/</w:t>
      </w:r>
      <w:proofErr w:type="spellStart"/>
      <w:r w:rsidR="008C5B6D">
        <w:rPr>
          <w:sz w:val="22"/>
          <w:szCs w:val="22"/>
          <w:lang w:val="de-DE"/>
        </w:rPr>
        <w:t>lfm</w:t>
      </w:r>
      <w:proofErr w:type="spellEnd"/>
      <w:r w:rsidR="008C5B6D">
        <w:rPr>
          <w:sz w:val="22"/>
          <w:szCs w:val="22"/>
          <w:lang w:val="de-DE"/>
        </w:rPr>
        <w:t>.) in der Farbe der Tür.</w:t>
      </w:r>
      <w:r>
        <w:rPr>
          <w:sz w:val="22"/>
          <w:szCs w:val="22"/>
          <w:lang w:val="de-DE"/>
        </w:rPr>
        <w:t xml:space="preserve"> Befestigungswinkel verschraubt und in einer Nut beweglich geführt, um diese den örtlichen Gegebenheiten anpassen zu können. Montage durch Stock möglich. Bo</w:t>
      </w:r>
      <w:r w:rsidR="0049117F">
        <w:rPr>
          <w:sz w:val="22"/>
          <w:szCs w:val="22"/>
          <w:lang w:val="de-DE"/>
        </w:rPr>
        <w:t>d</w:t>
      </w:r>
      <w:r>
        <w:rPr>
          <w:sz w:val="22"/>
          <w:szCs w:val="22"/>
          <w:lang w:val="de-DE"/>
        </w:rPr>
        <w:t xml:space="preserve">enanschlag mittels Bodenschwelle 25 mm feuerverzinkt inkl. </w:t>
      </w:r>
      <w:proofErr w:type="spellStart"/>
      <w:r>
        <w:rPr>
          <w:sz w:val="22"/>
          <w:szCs w:val="22"/>
          <w:lang w:val="de-DE"/>
        </w:rPr>
        <w:t>Pratzen</w:t>
      </w:r>
      <w:proofErr w:type="spellEnd"/>
      <w:r>
        <w:rPr>
          <w:sz w:val="22"/>
          <w:szCs w:val="22"/>
          <w:lang w:val="de-DE"/>
        </w:rPr>
        <w:t xml:space="preserve">. </w:t>
      </w:r>
    </w:p>
    <w:p w:rsidR="00BF6E8A" w:rsidRDefault="00BF6E8A" w:rsidP="00BF6E8A">
      <w:pPr>
        <w:ind w:right="-1135"/>
        <w:rPr>
          <w:sz w:val="22"/>
          <w:szCs w:val="22"/>
          <w:lang w:val="de-DE"/>
        </w:rPr>
      </w:pPr>
    </w:p>
    <w:p w:rsidR="00BF6E8A" w:rsidRDefault="00BF6E8A" w:rsidP="00BF6E8A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Montage:</w:t>
      </w:r>
    </w:p>
    <w:p w:rsidR="00BF6E8A" w:rsidRDefault="00BF6E8A" w:rsidP="00BF6E8A">
      <w:pPr>
        <w:ind w:left="709"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Inkl. Zustellung</w:t>
      </w:r>
    </w:p>
    <w:p w:rsidR="00BF6E8A" w:rsidRPr="00BF6E8A" w:rsidRDefault="00BF6E8A" w:rsidP="004942D0">
      <w:pPr>
        <w:pStyle w:val="Textkrper-Einzug31"/>
        <w:rPr>
          <w:sz w:val="22"/>
          <w:szCs w:val="22"/>
        </w:rPr>
      </w:pPr>
      <w:r>
        <w:rPr>
          <w:sz w:val="22"/>
          <w:szCs w:val="22"/>
        </w:rPr>
        <w:t>Montage durch Fachpersonal inkl. Inbetriebnahme</w:t>
      </w:r>
      <w:r w:rsidR="004942D0">
        <w:rPr>
          <w:sz w:val="22"/>
          <w:szCs w:val="22"/>
        </w:rPr>
        <w:t>.</w:t>
      </w:r>
    </w:p>
    <w:p w:rsidR="00BF6E8A" w:rsidRDefault="00BF6E8A" w:rsidP="00BF6E8A">
      <w:pPr>
        <w:tabs>
          <w:tab w:val="left" w:pos="1418"/>
          <w:tab w:val="left" w:pos="1843"/>
        </w:tabs>
        <w:ind w:right="-1135"/>
        <w:rPr>
          <w:b/>
          <w:bCs/>
          <w:sz w:val="22"/>
          <w:szCs w:val="22"/>
          <w:u w:val="single"/>
          <w:lang w:val="de-DE"/>
        </w:rPr>
      </w:pPr>
    </w:p>
    <w:p w:rsidR="008C5B6D" w:rsidRDefault="008C5B6D" w:rsidP="008C5B6D">
      <w:pPr>
        <w:ind w:right="-1135"/>
        <w:rPr>
          <w:b/>
          <w:color w:val="000000"/>
          <w:sz w:val="22"/>
          <w:u w:val="single"/>
          <w:lang w:val="de-DE"/>
        </w:rPr>
      </w:pPr>
      <w:r>
        <w:rPr>
          <w:b/>
          <w:color w:val="000000"/>
          <w:sz w:val="22"/>
          <w:u w:val="single"/>
          <w:lang w:val="de-DE"/>
        </w:rPr>
        <w:t>Größe:</w:t>
      </w: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Montage vor/in/hinter der Leibung:</w:t>
      </w: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Stockaußenbreite (max. 1,20 m):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……............................. mm</w:t>
      </w: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Stockaußenhöhe (max. 2,5 m):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……............................. mm</w:t>
      </w: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Felder pro Flügel: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 xml:space="preserve">……............................. </w:t>
      </w: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Anzahl der Felder mit </w:t>
      </w:r>
      <w:proofErr w:type="spellStart"/>
      <w:r>
        <w:rPr>
          <w:color w:val="000000"/>
          <w:sz w:val="22"/>
          <w:lang w:val="de-DE"/>
        </w:rPr>
        <w:t>Paneelfüllung</w:t>
      </w:r>
      <w:proofErr w:type="spellEnd"/>
      <w:r>
        <w:rPr>
          <w:color w:val="000000"/>
          <w:sz w:val="22"/>
          <w:lang w:val="de-DE"/>
        </w:rPr>
        <w:t>:</w:t>
      </w:r>
      <w:r>
        <w:rPr>
          <w:color w:val="000000"/>
          <w:sz w:val="22"/>
          <w:lang w:val="de-DE"/>
        </w:rPr>
        <w:tab/>
        <w:t xml:space="preserve">……............................. </w:t>
      </w: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Außenbleche: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 xml:space="preserve">……............................. </w:t>
      </w: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Innenbleche: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 xml:space="preserve">……............................. </w:t>
      </w: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</w:p>
    <w:p w:rsidR="008C5B6D" w:rsidRDefault="008C5B6D" w:rsidP="008C5B6D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Anzahl der Felder mit Verglasung: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 xml:space="preserve">……............................. </w:t>
      </w:r>
    </w:p>
    <w:p w:rsidR="008C5B6D" w:rsidRDefault="008C5B6D" w:rsidP="008C5B6D">
      <w:pPr>
        <w:tabs>
          <w:tab w:val="left" w:pos="1418"/>
          <w:tab w:val="left" w:pos="3261"/>
          <w:tab w:val="left" w:pos="6237"/>
        </w:tabs>
        <w:ind w:right="-1135"/>
        <w:rPr>
          <w:color w:val="000000"/>
          <w:sz w:val="22"/>
        </w:rPr>
      </w:pPr>
    </w:p>
    <w:p w:rsidR="008C5B6D" w:rsidRDefault="008C5B6D" w:rsidP="008C5B6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 …………………</w:t>
      </w:r>
    </w:p>
    <w:p w:rsidR="008C5B6D" w:rsidRDefault="008C5B6D" w:rsidP="008C5B6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 …………………</w:t>
      </w:r>
    </w:p>
    <w:p w:rsidR="008C5B6D" w:rsidRDefault="008C5B6D" w:rsidP="008C5B6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/>
          <w:sz w:val="22"/>
          <w:u w:val="single"/>
          <w:lang w:val="de-DE"/>
        </w:rPr>
      </w:pPr>
    </w:p>
    <w:p w:rsidR="008C5B6D" w:rsidRDefault="008C5B6D" w:rsidP="008C5B6D">
      <w:pPr>
        <w:tabs>
          <w:tab w:val="left" w:pos="1418"/>
          <w:tab w:val="left" w:pos="3261"/>
          <w:tab w:val="left" w:pos="3544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 …………………</w:t>
      </w:r>
      <w:r>
        <w:rPr>
          <w:color w:val="000000"/>
          <w:sz w:val="22"/>
          <w:lang w:val="de-DE"/>
        </w:rPr>
        <w:tab/>
        <w:t>EUR ….....................</w:t>
      </w:r>
    </w:p>
    <w:p w:rsidR="008C5B6D" w:rsidRDefault="008C5B6D" w:rsidP="008C5B6D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:rsidR="008C5B6D" w:rsidRDefault="008C5B6D" w:rsidP="008C5B6D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Sonderausführung:</w:t>
      </w:r>
    </w:p>
    <w:p w:rsidR="008C5B6D" w:rsidRDefault="008C5B6D" w:rsidP="008C5B6D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:rsidR="008C5B6D" w:rsidRDefault="008C5B6D" w:rsidP="008C5B6D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…...........................................................................................................</w:t>
      </w:r>
    </w:p>
    <w:p w:rsidR="008C5B6D" w:rsidRDefault="008C5B6D" w:rsidP="008C5B6D">
      <w:pPr>
        <w:tabs>
          <w:tab w:val="left" w:pos="1418"/>
          <w:tab w:val="left" w:pos="3261"/>
          <w:tab w:val="left" w:pos="6237"/>
        </w:tabs>
        <w:ind w:right="-1135"/>
        <w:rPr>
          <w:color w:val="000000"/>
          <w:sz w:val="22"/>
        </w:rPr>
      </w:pPr>
    </w:p>
    <w:p w:rsidR="008C5B6D" w:rsidRDefault="008C5B6D" w:rsidP="008C5B6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 …………………</w:t>
      </w:r>
    </w:p>
    <w:p w:rsidR="008C5B6D" w:rsidRDefault="008C5B6D" w:rsidP="008C5B6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 …………………</w:t>
      </w:r>
    </w:p>
    <w:p w:rsidR="008C5B6D" w:rsidRDefault="008C5B6D" w:rsidP="008C5B6D">
      <w:pPr>
        <w:tabs>
          <w:tab w:val="left" w:pos="1418"/>
          <w:tab w:val="left" w:pos="3261"/>
          <w:tab w:val="left" w:pos="3544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 …………………</w:t>
      </w:r>
      <w:r>
        <w:rPr>
          <w:color w:val="000000"/>
          <w:sz w:val="22"/>
          <w:lang w:val="de-DE"/>
        </w:rPr>
        <w:tab/>
        <w:t>EUR ….....................</w:t>
      </w:r>
    </w:p>
    <w:sectPr w:rsidR="008C5B6D" w:rsidSect="00CF2C36">
      <w:footerReference w:type="default" r:id="rId7"/>
      <w:footnotePr>
        <w:pos w:val="beneathText"/>
      </w:footnotePr>
      <w:pgSz w:w="11905" w:h="16837"/>
      <w:pgMar w:top="1155" w:right="2980" w:bottom="1134" w:left="1995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1F" w:rsidRDefault="004B161F" w:rsidP="00CF2C36">
      <w:r>
        <w:separator/>
      </w:r>
    </w:p>
  </w:endnote>
  <w:endnote w:type="continuationSeparator" w:id="1">
    <w:p w:rsidR="004B161F" w:rsidRDefault="004B161F" w:rsidP="00CF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05" w:rsidRDefault="004C1B05">
    <w:pPr>
      <w:pStyle w:val="Fuzeile"/>
      <w:rPr>
        <w:color w:val="7F7F7F"/>
        <w:sz w:val="20"/>
        <w:szCs w:val="20"/>
        <w:lang w:val="de-DE"/>
      </w:rPr>
    </w:pPr>
    <w:r>
      <w:rPr>
        <w:color w:val="7F7F7F"/>
        <w:sz w:val="20"/>
        <w:szCs w:val="20"/>
        <w:lang w:val="de-DE"/>
      </w:rPr>
      <w:t xml:space="preserve">Stand </w:t>
    </w:r>
    <w:r w:rsidR="000A08F4">
      <w:rPr>
        <w:color w:val="7F7F7F"/>
        <w:sz w:val="20"/>
        <w:szCs w:val="20"/>
        <w:lang w:val="de-DE"/>
      </w:rPr>
      <w:t>2017/01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1F" w:rsidRDefault="004B161F" w:rsidP="00CF2C36">
      <w:r>
        <w:separator/>
      </w:r>
    </w:p>
  </w:footnote>
  <w:footnote w:type="continuationSeparator" w:id="1">
    <w:p w:rsidR="004B161F" w:rsidRDefault="004B161F" w:rsidP="00CF2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F6E8A"/>
    <w:rsid w:val="00076A20"/>
    <w:rsid w:val="000A08F4"/>
    <w:rsid w:val="000A285B"/>
    <w:rsid w:val="002F6E2D"/>
    <w:rsid w:val="00330D00"/>
    <w:rsid w:val="003E5CD4"/>
    <w:rsid w:val="00440386"/>
    <w:rsid w:val="0049117F"/>
    <w:rsid w:val="004942D0"/>
    <w:rsid w:val="004B161F"/>
    <w:rsid w:val="004C1B05"/>
    <w:rsid w:val="005964C6"/>
    <w:rsid w:val="008C5B6D"/>
    <w:rsid w:val="009C7136"/>
    <w:rsid w:val="00A52795"/>
    <w:rsid w:val="00B52717"/>
    <w:rsid w:val="00BF4040"/>
    <w:rsid w:val="00BF6E8A"/>
    <w:rsid w:val="00CF2C36"/>
    <w:rsid w:val="00D560A0"/>
    <w:rsid w:val="00D9629C"/>
    <w:rsid w:val="00FB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6E8A"/>
    <w:pPr>
      <w:suppressAutoHyphens/>
    </w:pPr>
    <w:rPr>
      <w:rFonts w:ascii="Arial" w:eastAsia="Times New Roman" w:hAnsi="Arial" w:cs="Arial"/>
      <w:sz w:val="24"/>
      <w:szCs w:val="24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BF6E8A"/>
    <w:pPr>
      <w:jc w:val="both"/>
    </w:pPr>
    <w:rPr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BF6E8A"/>
    <w:rPr>
      <w:rFonts w:ascii="Arial" w:eastAsia="Times New Roman" w:hAnsi="Arial" w:cs="Arial"/>
      <w:sz w:val="24"/>
      <w:szCs w:val="24"/>
      <w:lang w:eastAsia="ar-SA"/>
    </w:rPr>
  </w:style>
  <w:style w:type="paragraph" w:styleId="Titel">
    <w:name w:val="Title"/>
    <w:basedOn w:val="Standard"/>
    <w:next w:val="Untertitel"/>
    <w:link w:val="TitelZchn"/>
    <w:qFormat/>
    <w:rsid w:val="00BF6E8A"/>
    <w:pPr>
      <w:jc w:val="center"/>
    </w:pPr>
    <w:rPr>
      <w:b/>
      <w:bCs/>
      <w:lang w:val="de-DE"/>
    </w:rPr>
  </w:style>
  <w:style w:type="character" w:customStyle="1" w:styleId="TitelZchn">
    <w:name w:val="Titel Zchn"/>
    <w:basedOn w:val="Absatz-Standardschriftart"/>
    <w:link w:val="Titel"/>
    <w:rsid w:val="00BF6E8A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xtkrper-Einzug21">
    <w:name w:val="Textkörper-Einzug 21"/>
    <w:basedOn w:val="Standard"/>
    <w:rsid w:val="00BF6E8A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rsid w:val="00BF6E8A"/>
    <w:pPr>
      <w:ind w:left="709"/>
      <w:jc w:val="both"/>
    </w:pPr>
    <w:rPr>
      <w:lang w:val="de-DE"/>
    </w:rPr>
  </w:style>
  <w:style w:type="paragraph" w:styleId="Kopfzeile">
    <w:name w:val="header"/>
    <w:basedOn w:val="Standard"/>
    <w:link w:val="KopfzeileZchn"/>
    <w:semiHidden/>
    <w:rsid w:val="00BF6E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F6E8A"/>
    <w:rPr>
      <w:rFonts w:ascii="Arial" w:eastAsia="Times New Roman" w:hAnsi="Arial" w:cs="Arial"/>
      <w:sz w:val="24"/>
      <w:szCs w:val="24"/>
      <w:lang w:val="de-AT" w:eastAsia="ar-SA"/>
    </w:rPr>
  </w:style>
  <w:style w:type="paragraph" w:styleId="Fuzeile">
    <w:name w:val="footer"/>
    <w:basedOn w:val="Standard"/>
    <w:link w:val="FuzeileZchn"/>
    <w:semiHidden/>
    <w:rsid w:val="00BF6E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BF6E8A"/>
    <w:rPr>
      <w:rFonts w:ascii="Arial" w:eastAsia="Times New Roman" w:hAnsi="Arial" w:cs="Arial"/>
      <w:sz w:val="24"/>
      <w:szCs w:val="24"/>
      <w:lang w:val="de-AT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6E8A"/>
    <w:pPr>
      <w:numPr>
        <w:ilvl w:val="1"/>
      </w:numPr>
    </w:pPr>
    <w:rPr>
      <w:rFonts w:ascii="Cambria" w:hAnsi="Cambria" w:cs="Times New Roman"/>
      <w:i/>
      <w:iCs/>
      <w:color w:val="4F81BD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6E8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de-A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2" ma:contentTypeDescription="Ein neues Dokument erstellen." ma:contentTypeScope="" ma:versionID="93929de881f41ab39301cafd2e3b6306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2d73083012731d51bf20bc7bdc26f483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92ACA-319C-4D22-B0BB-0D6A4DED5FCF}"/>
</file>

<file path=customXml/itemProps2.xml><?xml version="1.0" encoding="utf-8"?>
<ds:datastoreItem xmlns:ds="http://schemas.openxmlformats.org/officeDocument/2006/customXml" ds:itemID="{841323D7-8859-4328-B7B9-2360C5587163}"/>
</file>

<file path=customXml/itemProps3.xml><?xml version="1.0" encoding="utf-8"?>
<ds:datastoreItem xmlns:ds="http://schemas.openxmlformats.org/officeDocument/2006/customXml" ds:itemID="{7D785CCE-64AC-47D2-92B4-0607166EA1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ruck</dc:creator>
  <cp:lastModifiedBy>technik</cp:lastModifiedBy>
  <cp:revision>4</cp:revision>
  <dcterms:created xsi:type="dcterms:W3CDTF">2016-12-01T11:13:00Z</dcterms:created>
  <dcterms:modified xsi:type="dcterms:W3CDTF">2016-12-06T08:39:00Z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  <property fmtid="{D5CDD505-2E9C-101B-9397-08002B2CF9AE}" pid="3" name="Order">
    <vt:r8>12814200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