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BD123" w14:textId="77777777" w:rsidR="00BF76DA" w:rsidRDefault="00BF76DA">
      <w:pPr>
        <w:pStyle w:val="Titel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Ausschreibungstext</w:t>
      </w:r>
    </w:p>
    <w:p w14:paraId="03331119" w14:textId="77777777" w:rsidR="00BF76DA" w:rsidRDefault="00BF76DA">
      <w:pPr>
        <w:pStyle w:val="Titel"/>
        <w:jc w:val="left"/>
        <w:rPr>
          <w:color w:val="000000"/>
          <w:sz w:val="22"/>
        </w:rPr>
      </w:pPr>
    </w:p>
    <w:p w14:paraId="59239657" w14:textId="77777777" w:rsidR="00BF76DA" w:rsidRDefault="00BF76DA">
      <w:pPr>
        <w:pStyle w:val="Titel"/>
        <w:ind w:right="-1135"/>
        <w:jc w:val="left"/>
        <w:rPr>
          <w:color w:val="000000"/>
          <w:sz w:val="22"/>
        </w:rPr>
      </w:pPr>
      <w:r>
        <w:rPr>
          <w:color w:val="000000"/>
          <w:sz w:val="22"/>
        </w:rPr>
        <w:t>Produkt:</w:t>
      </w:r>
      <w:r>
        <w:rPr>
          <w:color w:val="000000"/>
          <w:sz w:val="22"/>
        </w:rPr>
        <w:tab/>
        <w:t xml:space="preserve">Sektionaltor Stahl </w:t>
      </w:r>
    </w:p>
    <w:p w14:paraId="454B7288" w14:textId="13724522" w:rsidR="00BF76DA" w:rsidRDefault="00BF76DA">
      <w:pPr>
        <w:pStyle w:val="Titel"/>
        <w:ind w:right="-1135"/>
        <w:jc w:val="left"/>
        <w:rPr>
          <w:color w:val="000000"/>
          <w:sz w:val="22"/>
        </w:rPr>
      </w:pPr>
      <w:r>
        <w:rPr>
          <w:color w:val="000000"/>
          <w:sz w:val="22"/>
        </w:rPr>
        <w:t>Typ: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B60764">
        <w:rPr>
          <w:color w:val="000000"/>
          <w:sz w:val="22"/>
        </w:rPr>
        <w:t>DSTS</w:t>
      </w:r>
      <w:bookmarkStart w:id="0" w:name="_GoBack"/>
      <w:bookmarkEnd w:id="0"/>
      <w:r>
        <w:rPr>
          <w:color w:val="000000"/>
          <w:sz w:val="22"/>
        </w:rPr>
        <w:t>40 handbetätigt/kraftbetätigt</w:t>
      </w:r>
    </w:p>
    <w:p w14:paraId="7A759D99" w14:textId="706BC02D" w:rsidR="00BF76DA" w:rsidRDefault="00BF76DA">
      <w:pPr>
        <w:pStyle w:val="Titel"/>
        <w:ind w:right="-1135"/>
        <w:jc w:val="left"/>
        <w:rPr>
          <w:color w:val="000000"/>
          <w:sz w:val="22"/>
        </w:rPr>
      </w:pPr>
      <w:r>
        <w:rPr>
          <w:color w:val="000000"/>
          <w:sz w:val="22"/>
        </w:rPr>
        <w:t>Fabrikat:</w:t>
      </w:r>
      <w:r>
        <w:rPr>
          <w:color w:val="000000"/>
          <w:sz w:val="22"/>
        </w:rPr>
        <w:tab/>
      </w:r>
      <w:r w:rsidR="001C0785">
        <w:rPr>
          <w:color w:val="000000"/>
          <w:sz w:val="22"/>
        </w:rPr>
        <w:t>LINDPOINTNER</w:t>
      </w:r>
    </w:p>
    <w:p w14:paraId="0D2C00C1" w14:textId="77777777" w:rsidR="00BF76DA" w:rsidRDefault="00BF76DA" w:rsidP="00E76F07">
      <w:pPr>
        <w:pStyle w:val="Titel"/>
        <w:ind w:left="1418"/>
        <w:jc w:val="left"/>
        <w:rPr>
          <w:color w:val="000000"/>
          <w:sz w:val="22"/>
        </w:rPr>
      </w:pPr>
      <w:r>
        <w:rPr>
          <w:color w:val="000000"/>
          <w:sz w:val="22"/>
        </w:rPr>
        <w:t>Technische Ausführung nach den jeweils gültigen Normen und Vorschriften des Arbeitnehmer-schutzes.</w:t>
      </w:r>
    </w:p>
    <w:p w14:paraId="6C259D7D" w14:textId="77777777" w:rsidR="00BF76DA" w:rsidRDefault="00BF76DA">
      <w:pPr>
        <w:pStyle w:val="Titel"/>
        <w:ind w:left="1418" w:right="-1135" w:firstLine="7"/>
        <w:jc w:val="left"/>
        <w:rPr>
          <w:color w:val="000000"/>
          <w:sz w:val="22"/>
        </w:rPr>
      </w:pPr>
      <w:r>
        <w:rPr>
          <w:color w:val="000000"/>
          <w:sz w:val="22"/>
        </w:rPr>
        <w:t>Angegebene Daten der Beschreibung sind Mindestanforderungen.</w:t>
      </w:r>
    </w:p>
    <w:p w14:paraId="7A17B925" w14:textId="77777777" w:rsidR="00BF76DA" w:rsidRDefault="00BF76DA">
      <w:pPr>
        <w:tabs>
          <w:tab w:val="left" w:pos="5824"/>
        </w:tabs>
        <w:ind w:right="-1135"/>
        <w:rPr>
          <w:b/>
          <w:bCs/>
          <w:color w:val="000000"/>
          <w:sz w:val="22"/>
          <w:lang w:val="de-DE"/>
        </w:rPr>
      </w:pPr>
      <w:r>
        <w:rPr>
          <w:b/>
          <w:bCs/>
          <w:color w:val="000000"/>
          <w:sz w:val="22"/>
          <w:lang w:val="de-DE"/>
        </w:rPr>
        <w:tab/>
      </w:r>
    </w:p>
    <w:p w14:paraId="7B26C0A4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18B94BB1" w14:textId="77777777" w:rsidR="00BF76DA" w:rsidRDefault="00BF76DA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Einsatzbereich:</w:t>
      </w:r>
    </w:p>
    <w:p w14:paraId="17997F5F" w14:textId="77777777" w:rsidR="00BF76DA" w:rsidRDefault="00BF76DA">
      <w:pPr>
        <w:ind w:left="708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Tor für Werkstätten und LKW Garagen.</w:t>
      </w:r>
    </w:p>
    <w:p w14:paraId="76B83095" w14:textId="77777777" w:rsidR="00BF76DA" w:rsidRDefault="00BF76DA">
      <w:pPr>
        <w:ind w:left="708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Zyklen pro Tag: ca. 20</w:t>
      </w:r>
    </w:p>
    <w:p w14:paraId="132CB280" w14:textId="77777777" w:rsidR="00BF76DA" w:rsidRDefault="00BF76DA">
      <w:pPr>
        <w:ind w:left="708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Wasserdichtheit (EN 12425)                     Klasse 2</w:t>
      </w:r>
    </w:p>
    <w:p w14:paraId="34C8A168" w14:textId="77777777" w:rsidR="00BF76DA" w:rsidRDefault="00BF76DA">
      <w:pPr>
        <w:ind w:left="708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Luftdurchlässigkeit (EN12426)                  Klasse 2</w:t>
      </w:r>
    </w:p>
    <w:p w14:paraId="0FE4E282" w14:textId="77777777" w:rsidR="00BF76DA" w:rsidRDefault="00BF76DA">
      <w:pPr>
        <w:ind w:left="708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Widerstand gegen Windlast (EN 12424)   Klasse 3</w:t>
      </w:r>
    </w:p>
    <w:p w14:paraId="5AD252E4" w14:textId="77777777" w:rsidR="00BF76DA" w:rsidRDefault="00BF76DA">
      <w:pPr>
        <w:ind w:left="708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Wärmewiderstand: U= ca. 1,2 W/m²K </w:t>
      </w:r>
    </w:p>
    <w:p w14:paraId="51C2E179" w14:textId="77777777" w:rsidR="00BF76DA" w:rsidRDefault="00BF76DA">
      <w:pPr>
        <w:ind w:left="708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Bedienung: handbetätigt mit Haspelkette oder kraftbetätigt mit Elektro-Antrieb</w:t>
      </w:r>
    </w:p>
    <w:p w14:paraId="3C50C755" w14:textId="77777777" w:rsidR="00BF76DA" w:rsidRDefault="00BF76DA">
      <w:pPr>
        <w:ind w:right="-1135"/>
        <w:jc w:val="both"/>
        <w:rPr>
          <w:color w:val="000000"/>
          <w:sz w:val="22"/>
          <w:lang w:val="de-DE"/>
        </w:rPr>
      </w:pPr>
    </w:p>
    <w:p w14:paraId="01FBE2B2" w14:textId="77777777" w:rsidR="00BF76DA" w:rsidRDefault="00BF76DA">
      <w:pPr>
        <w:ind w:right="-1135"/>
        <w:jc w:val="both"/>
        <w:rPr>
          <w:color w:val="000000"/>
          <w:sz w:val="22"/>
          <w:lang w:val="de-DE"/>
        </w:rPr>
      </w:pPr>
    </w:p>
    <w:p w14:paraId="37347FD6" w14:textId="77777777" w:rsidR="00BF76DA" w:rsidRDefault="00BF76DA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Bauweise:</w:t>
      </w:r>
    </w:p>
    <w:p w14:paraId="7418FEEC" w14:textId="5BA44049" w:rsidR="00BF76DA" w:rsidRDefault="00BF76DA">
      <w:pPr>
        <w:pStyle w:val="Textkrper-Einzug21"/>
        <w:ind w:right="-1135"/>
        <w:rPr>
          <w:color w:val="000000"/>
          <w:sz w:val="22"/>
        </w:rPr>
      </w:pPr>
      <w:r>
        <w:rPr>
          <w:color w:val="000000"/>
          <w:sz w:val="22"/>
        </w:rPr>
        <w:t>Stahlpaneelkonstruktion</w:t>
      </w:r>
      <w:r w:rsidR="00C47030">
        <w:rPr>
          <w:color w:val="000000"/>
          <w:sz w:val="22"/>
        </w:rPr>
        <w:t>:</w:t>
      </w:r>
    </w:p>
    <w:p w14:paraId="7DF88DD4" w14:textId="77777777" w:rsidR="00BF76DA" w:rsidRDefault="00BF76DA">
      <w:pPr>
        <w:pStyle w:val="Textkrper-Einzug21"/>
        <w:ind w:right="15"/>
        <w:rPr>
          <w:color w:val="000000"/>
          <w:sz w:val="22"/>
        </w:rPr>
      </w:pPr>
      <w:r>
        <w:rPr>
          <w:color w:val="000000"/>
          <w:sz w:val="22"/>
        </w:rPr>
        <w:t>Seitliche Abschlussprofile der Paneele und Windversteifungen aus Stahl DX51D, Zink AZ150AS. Boden- und Topsektion sind mit horizontalen Einfassungsprofilen aus Stahl DX 51D, Zink AZ150 AS ausgeführt. Seitliche Führung durch einstellbare Laufwerke mit kugelgelagerten Laufrollen und doppelt verschraubten Rollenhalterplatten (Dim. mind. M8) . Stahl Laufschienen mit geschlossener Stahlzarge.  Sämtliche Beschlagsteile stückverzinkt.  Zwischen den Sektionen Lippendichtungen. Boden- und Sturzdichtung mit Dichtlippenprofil. Gewichtsausgleich mit 2 Stück beschichteten Torsionsfedern für mind. 30.000 Lastwechsel, inkl. Federbruchsicherung auf einer kugelgelagerten Federwelle. Bedienung Standard mit Handkettenzug aus Stahl (Übersetzung 1: 4 bis 25 m² Torfläche) und innen-liegendem Schubriegel.</w:t>
      </w:r>
    </w:p>
    <w:p w14:paraId="43660603" w14:textId="77777777" w:rsidR="00BF76DA" w:rsidRDefault="00BF76DA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</w:p>
    <w:p w14:paraId="3C016EA4" w14:textId="77777777" w:rsidR="00BF76DA" w:rsidRDefault="00BF76DA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</w:p>
    <w:p w14:paraId="1DFE6358" w14:textId="77777777" w:rsidR="00BF76DA" w:rsidRDefault="00BF76DA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Torblatt:</w:t>
      </w:r>
    </w:p>
    <w:p w14:paraId="4335F1AC" w14:textId="77777777" w:rsidR="00BF76DA" w:rsidRDefault="00BF76DA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Doppelwandiges, isoliertes Stahlsandwichpaneel.</w:t>
      </w:r>
    </w:p>
    <w:p w14:paraId="07853100" w14:textId="77777777" w:rsidR="00BF76DA" w:rsidRDefault="00BF76DA">
      <w:pPr>
        <w:ind w:left="709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Bestehend aus außen und innen 0,5 mm Stahlblech, gefüllt mit PUR Hartschaum g=45 kg/m³ (FCKW frei). </w:t>
      </w:r>
    </w:p>
    <w:p w14:paraId="1BB5747D" w14:textId="77777777" w:rsidR="00BF76DA" w:rsidRDefault="00BF76DA">
      <w:pPr>
        <w:ind w:left="709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Gesamtstärke 40 mm. Sektionshöhe je nach Torgröße und </w:t>
      </w:r>
    </w:p>
    <w:p w14:paraId="1B42AEB0" w14:textId="77777777" w:rsidR="00BF76DA" w:rsidRDefault="00BF76DA">
      <w:pPr>
        <w:ind w:left="709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Paneeloberfläche: 488 mm, 610 mm, 732 mm.</w:t>
      </w:r>
    </w:p>
    <w:p w14:paraId="68345028" w14:textId="77777777" w:rsidR="00BF76DA" w:rsidRDefault="00BF76DA">
      <w:pPr>
        <w:ind w:left="709"/>
        <w:jc w:val="both"/>
        <w:rPr>
          <w:color w:val="000000"/>
          <w:sz w:val="22"/>
          <w:lang w:val="de-DE"/>
        </w:rPr>
      </w:pPr>
    </w:p>
    <w:p w14:paraId="39F3ED8B" w14:textId="77777777" w:rsidR="00BF76DA" w:rsidRDefault="00BF76DA">
      <w:pPr>
        <w:ind w:left="709" w:right="-1135"/>
        <w:jc w:val="both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u w:val="single"/>
          <w:lang w:val="de-DE"/>
        </w:rPr>
        <w:t>Paneelvarianten:</w:t>
      </w:r>
    </w:p>
    <w:p w14:paraId="2F49732C" w14:textId="7BE5EC40" w:rsidR="00C47030" w:rsidRDefault="00C47030" w:rsidP="00C47030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bookmarkStart w:id="1" w:name="_Hlk24449931"/>
      <w:r>
        <w:rPr>
          <w:color w:val="000000"/>
          <w:sz w:val="22"/>
          <w:lang w:val="de-DE"/>
        </w:rPr>
        <w:t>außen stucco Sicke RAL 7016 – innen glatt Sicke RAL 9002</w:t>
      </w:r>
    </w:p>
    <w:p w14:paraId="409F032C" w14:textId="77777777" w:rsidR="00C47030" w:rsidRDefault="00C47030" w:rsidP="00C47030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stucco Sicke RAL 9002 – innen glatt Sicke RAL 9002</w:t>
      </w:r>
    </w:p>
    <w:p w14:paraId="5DECAD42" w14:textId="674B9D37" w:rsidR="00BF76DA" w:rsidRDefault="00BF76DA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stucco Sicke RAL 900</w:t>
      </w:r>
      <w:r w:rsidR="00C47030">
        <w:rPr>
          <w:color w:val="000000"/>
          <w:sz w:val="22"/>
          <w:lang w:val="de-DE"/>
        </w:rPr>
        <w:t>6</w:t>
      </w:r>
      <w:r>
        <w:rPr>
          <w:color w:val="000000"/>
          <w:sz w:val="22"/>
          <w:lang w:val="de-DE"/>
        </w:rPr>
        <w:t xml:space="preserve"> – innen glatt Sicke RAL 9002</w:t>
      </w:r>
    </w:p>
    <w:p w14:paraId="5BBFACEB" w14:textId="77777777" w:rsidR="00BF76DA" w:rsidRDefault="00BF76DA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beidseitig glatt Sicke RAL 9002 </w:t>
      </w:r>
    </w:p>
    <w:p w14:paraId="63599B72" w14:textId="53F4466D" w:rsidR="00FD4E36" w:rsidRDefault="00FD4E36" w:rsidP="00FD4E36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3000 – innen glatt Sicke RAL 9002</w:t>
      </w:r>
    </w:p>
    <w:p w14:paraId="5D3E9BA3" w14:textId="4E608907" w:rsidR="00705D84" w:rsidRDefault="00705D84" w:rsidP="00FD4E36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5003 – innen glatt Sicke RAL 9002</w:t>
      </w:r>
    </w:p>
    <w:p w14:paraId="7FAD49B7" w14:textId="77777777" w:rsidR="00FD4E36" w:rsidRDefault="00FD4E36" w:rsidP="00FD4E36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5010 – innen glatt Sicke RAL 9002</w:t>
      </w:r>
    </w:p>
    <w:p w14:paraId="35F1E180" w14:textId="77777777" w:rsidR="00FD4E36" w:rsidRDefault="00FD4E36" w:rsidP="00FD4E36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6009 -  innen glatt Sicke RAL 9002</w:t>
      </w:r>
    </w:p>
    <w:p w14:paraId="1B64B442" w14:textId="77777777" w:rsidR="00FD4E36" w:rsidRDefault="00FD4E36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lastRenderedPageBreak/>
        <w:t>außen glatt kleine Welle RAL 7005 – innen glatt Sicke RAL 9002</w:t>
      </w:r>
    </w:p>
    <w:p w14:paraId="016409C5" w14:textId="77777777" w:rsidR="00FD4E36" w:rsidRDefault="00FD4E36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7016 – innen glatt Sicke RAL 9002</w:t>
      </w:r>
    </w:p>
    <w:p w14:paraId="61FB8A72" w14:textId="02497990" w:rsidR="00C47030" w:rsidRDefault="00C47030" w:rsidP="00C47030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7021 – innen glatt Sicke RAL 9002</w:t>
      </w:r>
    </w:p>
    <w:p w14:paraId="75D76A1C" w14:textId="241F431C" w:rsidR="00FD4E36" w:rsidRDefault="00FD4E36" w:rsidP="00FD4E36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8014 – innen glatt Sicke RAL 9002</w:t>
      </w:r>
    </w:p>
    <w:p w14:paraId="640EA011" w14:textId="77777777" w:rsidR="00BF76DA" w:rsidRDefault="00BF76DA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9002 – innen glatt Sicke RAL 9002</w:t>
      </w:r>
    </w:p>
    <w:p w14:paraId="06C0AED1" w14:textId="65626FE3" w:rsidR="00705D84" w:rsidRDefault="00705D84" w:rsidP="00705D84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9005 – innen glatt Sicke RAL 9002</w:t>
      </w:r>
    </w:p>
    <w:p w14:paraId="201FA723" w14:textId="77777777" w:rsidR="00FD4E36" w:rsidRDefault="00FD4E36" w:rsidP="00FD4E36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9006 – innen glatt Sicke RAL 9002</w:t>
      </w:r>
    </w:p>
    <w:p w14:paraId="795B9FF6" w14:textId="77777777" w:rsidR="00FD4E36" w:rsidRDefault="00FD4E36" w:rsidP="00FD4E36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9007 – innen glatt Sicke RAL 9002</w:t>
      </w:r>
    </w:p>
    <w:p w14:paraId="4B148DB0" w14:textId="77777777" w:rsidR="00FD4E36" w:rsidRDefault="00FD4E36" w:rsidP="00FD4E36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9010 – innen glatt Sicke RAL 9002</w:t>
      </w:r>
    </w:p>
    <w:bookmarkEnd w:id="1"/>
    <w:p w14:paraId="6E8C7360" w14:textId="77777777" w:rsidR="00BF76DA" w:rsidRDefault="00BF76DA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</w:p>
    <w:p w14:paraId="1D330CEF" w14:textId="77777777" w:rsidR="00BF76DA" w:rsidRDefault="00BF76DA">
      <w:pPr>
        <w:ind w:left="709" w:right="-1135"/>
        <w:jc w:val="both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u w:val="single"/>
          <w:lang w:val="de-DE"/>
        </w:rPr>
        <w:t>Verglasung:</w:t>
      </w:r>
    </w:p>
    <w:p w14:paraId="4A83E565" w14:textId="77777777" w:rsidR="00BF76DA" w:rsidRDefault="00BF76DA">
      <w:pPr>
        <w:ind w:left="709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Sektionen als Alu Rahmenkonstruktion aus Strang-</w:t>
      </w:r>
      <w:proofErr w:type="spellStart"/>
      <w:r>
        <w:rPr>
          <w:color w:val="000000"/>
          <w:sz w:val="22"/>
          <w:lang w:val="de-DE"/>
        </w:rPr>
        <w:t>pressprofilen</w:t>
      </w:r>
      <w:proofErr w:type="spellEnd"/>
      <w:r w:rsidR="00FD4E36">
        <w:rPr>
          <w:color w:val="000000"/>
          <w:sz w:val="22"/>
          <w:lang w:val="de-DE"/>
        </w:rPr>
        <w:t xml:space="preserve"> </w:t>
      </w:r>
      <w:r>
        <w:rPr>
          <w:color w:val="000000"/>
          <w:sz w:val="22"/>
          <w:lang w:val="de-DE"/>
        </w:rPr>
        <w:t xml:space="preserve"> A6/CO eloxiert: Fensterfüllung aus transparentem 2-fach SAN 2,5/15/2,5: Glasleisten aus anodisiertem Aluminium: Windversteifungen am Profil integriert: </w:t>
      </w:r>
      <w:bookmarkStart w:id="2" w:name="_Hlk24449232"/>
      <w:r>
        <w:rPr>
          <w:color w:val="000000"/>
          <w:sz w:val="22"/>
          <w:lang w:val="de-DE"/>
        </w:rPr>
        <w:t>Sektionshöhe ca. 600 mm (diese wird nach Erfordernis angepasst)</w:t>
      </w:r>
      <w:bookmarkEnd w:id="2"/>
    </w:p>
    <w:p w14:paraId="410432DA" w14:textId="77777777" w:rsidR="00BF76DA" w:rsidRDefault="00BF76DA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</w:p>
    <w:p w14:paraId="591FA2E5" w14:textId="77777777" w:rsidR="00BF76DA" w:rsidRDefault="00BF76DA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</w:p>
    <w:p w14:paraId="2DB912E5" w14:textId="77777777" w:rsidR="00BF76DA" w:rsidRDefault="00BF76DA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Oberfläche:</w:t>
      </w:r>
    </w:p>
    <w:p w14:paraId="30169DA7" w14:textId="1EFE0093" w:rsidR="00BF76DA" w:rsidRDefault="00BF76DA">
      <w:pPr>
        <w:ind w:left="709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Außenschale bandverzinkt mit zweischichtiger Einbrennlackierung auf Polyurethanbasis Korrosions-schutzklasse 3. Innenschale bandverzinkt mit einschichtiger Einbrennlackierung auf Polyesterbasis </w:t>
      </w:r>
      <w:proofErr w:type="spellStart"/>
      <w:r>
        <w:rPr>
          <w:color w:val="000000"/>
          <w:sz w:val="22"/>
          <w:lang w:val="de-DE"/>
        </w:rPr>
        <w:t>Korrossions</w:t>
      </w:r>
      <w:proofErr w:type="spellEnd"/>
      <w:r w:rsidR="00C47030">
        <w:rPr>
          <w:color w:val="000000"/>
          <w:sz w:val="22"/>
          <w:lang w:val="de-DE"/>
        </w:rPr>
        <w:t>-</w:t>
      </w:r>
      <w:r>
        <w:rPr>
          <w:color w:val="000000"/>
          <w:sz w:val="22"/>
          <w:lang w:val="de-DE"/>
        </w:rPr>
        <w:t>schutzklasse 2.</w:t>
      </w:r>
    </w:p>
    <w:p w14:paraId="6EAAEDED" w14:textId="77777777" w:rsidR="00BF76DA" w:rsidRDefault="00BF76DA">
      <w:pPr>
        <w:ind w:left="709" w:right="-1135"/>
        <w:jc w:val="both"/>
        <w:rPr>
          <w:color w:val="000000"/>
          <w:sz w:val="22"/>
          <w:lang w:val="de-DE"/>
        </w:rPr>
      </w:pPr>
    </w:p>
    <w:p w14:paraId="2E768A45" w14:textId="77777777" w:rsidR="00BF76DA" w:rsidRDefault="00BF76DA">
      <w:pPr>
        <w:ind w:right="-1135"/>
        <w:jc w:val="both"/>
        <w:rPr>
          <w:color w:val="000000"/>
          <w:sz w:val="22"/>
          <w:lang w:val="de-DE"/>
        </w:rPr>
      </w:pPr>
    </w:p>
    <w:p w14:paraId="14A34592" w14:textId="77777777" w:rsidR="00BF76DA" w:rsidRDefault="00BF76DA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Zarge:</w:t>
      </w:r>
    </w:p>
    <w:p w14:paraId="56B0B6F9" w14:textId="77777777" w:rsidR="00BF76DA" w:rsidRDefault="00BF76DA">
      <w:pPr>
        <w:ind w:left="709" w:right="3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Geschlossene Winkelzarge, Blechstärke 2 mm, durchgehend von FOK bis UK Sturz. Dichtlippenprofil zur Abdichtung zum Torblatt und verschraubter C-Sicherheitslaufschiene. Bei dunkleren Torblättern und sehr breiten und/oder hohen Öffnungen erfolgt die Verwendung einer speziellen </w:t>
      </w:r>
      <w:proofErr w:type="spellStart"/>
      <w:r>
        <w:rPr>
          <w:color w:val="000000"/>
          <w:sz w:val="22"/>
          <w:lang w:val="de-DE"/>
        </w:rPr>
        <w:t>Zargenvariante</w:t>
      </w:r>
      <w:proofErr w:type="spellEnd"/>
      <w:r>
        <w:rPr>
          <w:color w:val="000000"/>
          <w:sz w:val="22"/>
          <w:lang w:val="de-DE"/>
        </w:rPr>
        <w:t xml:space="preserve"> (schwere Zarge).</w:t>
      </w:r>
    </w:p>
    <w:p w14:paraId="54684C7E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404B560A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2530966D" w14:textId="77777777" w:rsidR="00BF76DA" w:rsidRDefault="00BF76DA">
      <w:pPr>
        <w:ind w:right="-1135"/>
        <w:rPr>
          <w:color w:val="000000"/>
          <w:sz w:val="22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 xml:space="preserve">Umlenkung: </w:t>
      </w:r>
      <w:r>
        <w:rPr>
          <w:color w:val="000000"/>
          <w:sz w:val="22"/>
          <w:lang w:val="de-DE"/>
        </w:rPr>
        <w:t xml:space="preserve">   </w:t>
      </w:r>
    </w:p>
    <w:p w14:paraId="54079070" w14:textId="77777777" w:rsidR="00BF76DA" w:rsidRDefault="00BF76DA">
      <w:pPr>
        <w:ind w:left="705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Normalsturzausführung für mind. 430 mm Sturzhöhe</w:t>
      </w:r>
    </w:p>
    <w:p w14:paraId="413D0569" w14:textId="62393C50" w:rsidR="00BF76DA" w:rsidRDefault="00BF76DA">
      <w:pPr>
        <w:ind w:left="705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Hochsturzausführung (Höherführung bis zur Deckenunterkante).</w:t>
      </w:r>
    </w:p>
    <w:p w14:paraId="5D055620" w14:textId="77777777" w:rsidR="00BF76DA" w:rsidRDefault="00BF76DA">
      <w:pPr>
        <w:ind w:left="705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Hubtorausführung (senkrechte Führung ohne Umlenkung)</w:t>
      </w:r>
    </w:p>
    <w:p w14:paraId="30C5E051" w14:textId="77777777" w:rsidR="00BF76DA" w:rsidRDefault="00BF76DA">
      <w:pPr>
        <w:ind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Dachfolgebeschlag</w:t>
      </w:r>
    </w:p>
    <w:p w14:paraId="323B6356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2B5EA0E7" w14:textId="77777777" w:rsidR="00BF76DA" w:rsidRDefault="00BF76DA">
      <w:pPr>
        <w:ind w:left="709" w:right="1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Die Laufschienen müssen immer den örtlichen Gegebenheiten angepasst werden! (maximale Höherführung)</w:t>
      </w:r>
    </w:p>
    <w:p w14:paraId="684F7C68" w14:textId="77777777" w:rsidR="00BF76DA" w:rsidRDefault="00BF76DA">
      <w:pPr>
        <w:ind w:left="709" w:right="-1135"/>
        <w:rPr>
          <w:color w:val="000000"/>
          <w:sz w:val="22"/>
          <w:lang w:val="de-DE"/>
        </w:rPr>
      </w:pPr>
    </w:p>
    <w:p w14:paraId="4C648E5A" w14:textId="77777777" w:rsidR="00BF76DA" w:rsidRDefault="00BF76DA">
      <w:pPr>
        <w:ind w:left="709" w:right="-1135"/>
        <w:rPr>
          <w:color w:val="000000"/>
          <w:sz w:val="22"/>
          <w:lang w:val="de-DE"/>
        </w:rPr>
      </w:pPr>
    </w:p>
    <w:p w14:paraId="48B5F41A" w14:textId="77777777" w:rsidR="00BF76DA" w:rsidRDefault="00BF76DA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Schlupftür:</w:t>
      </w:r>
    </w:p>
    <w:p w14:paraId="07626862" w14:textId="77777777" w:rsidR="00BF76DA" w:rsidRDefault="00BF76DA">
      <w:pPr>
        <w:ind w:left="705" w:right="1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Bis 6 m Torbreite ist der Einbau einer Schlupftür im Torblatt möglich.</w:t>
      </w:r>
    </w:p>
    <w:p w14:paraId="654B3065" w14:textId="046BB9AC" w:rsidR="00BF76DA" w:rsidRDefault="00FD4E36">
      <w:pPr>
        <w:ind w:right="-1135" w:firstLine="70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 w:rsidR="00BF76DA">
        <w:rPr>
          <w:color w:val="000000"/>
          <w:sz w:val="22"/>
          <w:lang w:val="de-DE"/>
        </w:rPr>
        <w:tab/>
        <w:t xml:space="preserve">  </w:t>
      </w:r>
      <w:r w:rsidR="00705D84">
        <w:rPr>
          <w:color w:val="000000"/>
          <w:sz w:val="22"/>
          <w:lang w:val="de-DE"/>
        </w:rPr>
        <w:t>16</w:t>
      </w:r>
      <w:r>
        <w:rPr>
          <w:color w:val="000000"/>
          <w:sz w:val="22"/>
          <w:lang w:val="de-DE"/>
        </w:rPr>
        <w:t xml:space="preserve"> </w:t>
      </w:r>
      <w:r w:rsidR="00BF76DA">
        <w:rPr>
          <w:color w:val="000000"/>
          <w:sz w:val="22"/>
          <w:lang w:val="de-DE"/>
        </w:rPr>
        <w:t xml:space="preserve">mm </w:t>
      </w:r>
      <w:proofErr w:type="spellStart"/>
      <w:r w:rsidR="00BF76DA">
        <w:rPr>
          <w:color w:val="000000"/>
          <w:sz w:val="22"/>
          <w:lang w:val="de-DE"/>
        </w:rPr>
        <w:t>Kompfort</w:t>
      </w:r>
      <w:proofErr w:type="spellEnd"/>
      <w:r w:rsidR="00BF76DA">
        <w:rPr>
          <w:color w:val="000000"/>
          <w:sz w:val="22"/>
          <w:lang w:val="de-DE"/>
        </w:rPr>
        <w:t>-Schwelle*</w:t>
      </w:r>
    </w:p>
    <w:p w14:paraId="108C86C2" w14:textId="77777777" w:rsidR="00BF76DA" w:rsidRDefault="00BF76DA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 w:rsidR="00FD4E36">
        <w:rPr>
          <w:color w:val="000000"/>
          <w:sz w:val="22"/>
          <w:lang w:val="de-DE"/>
        </w:rPr>
        <w:t>110</w:t>
      </w:r>
      <w:r>
        <w:rPr>
          <w:color w:val="000000"/>
          <w:sz w:val="22"/>
          <w:lang w:val="de-DE"/>
        </w:rPr>
        <w:t xml:space="preserve"> mm Standard-Schwelle</w:t>
      </w:r>
    </w:p>
    <w:p w14:paraId="65F2F163" w14:textId="34B56BC4" w:rsidR="00BF76DA" w:rsidRDefault="00FD4E36" w:rsidP="00705D84">
      <w:pPr>
        <w:ind w:right="-1135" w:firstLine="709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 w:rsidR="00BF76DA">
        <w:rPr>
          <w:color w:val="000000"/>
          <w:sz w:val="22"/>
          <w:lang w:val="de-DE"/>
        </w:rPr>
        <w:tab/>
      </w:r>
    </w:p>
    <w:p w14:paraId="3423414D" w14:textId="77777777" w:rsidR="00BF76DA" w:rsidRDefault="00BF76DA">
      <w:pPr>
        <w:ind w:right="1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*Bei Ausführung Elektro-Antrieb/Selbsthaltung voreilende Lichtschranke aus Metall</w:t>
      </w:r>
    </w:p>
    <w:p w14:paraId="478CF4C0" w14:textId="77777777" w:rsidR="00BF76DA" w:rsidRDefault="00BF76DA">
      <w:pPr>
        <w:ind w:left="709" w:right="-1135"/>
        <w:rPr>
          <w:b/>
          <w:bCs/>
          <w:color w:val="000000"/>
          <w:sz w:val="22"/>
          <w:u w:val="single"/>
          <w:lang w:val="de-DE"/>
        </w:rPr>
      </w:pPr>
    </w:p>
    <w:p w14:paraId="7CE3F83B" w14:textId="0E97D25F" w:rsidR="00C47030" w:rsidRDefault="00C47030">
      <w:pPr>
        <w:ind w:right="-1135"/>
        <w:rPr>
          <w:b/>
          <w:bCs/>
          <w:color w:val="000000"/>
          <w:sz w:val="22"/>
          <w:u w:val="single"/>
          <w:lang w:val="de-DE"/>
        </w:rPr>
      </w:pPr>
    </w:p>
    <w:p w14:paraId="716E3258" w14:textId="77777777" w:rsidR="00C33658" w:rsidRDefault="00C33658">
      <w:pPr>
        <w:ind w:right="-1135"/>
        <w:rPr>
          <w:b/>
          <w:bCs/>
          <w:color w:val="000000"/>
          <w:sz w:val="22"/>
          <w:u w:val="single"/>
          <w:lang w:val="de-DE"/>
        </w:rPr>
      </w:pPr>
    </w:p>
    <w:p w14:paraId="13C0E13A" w14:textId="77777777" w:rsidR="00C47030" w:rsidRDefault="00C47030">
      <w:pPr>
        <w:ind w:right="-1135"/>
        <w:rPr>
          <w:b/>
          <w:bCs/>
          <w:color w:val="000000"/>
          <w:sz w:val="22"/>
          <w:u w:val="single"/>
          <w:lang w:val="de-DE"/>
        </w:rPr>
      </w:pPr>
    </w:p>
    <w:p w14:paraId="0596320F" w14:textId="50B6E6CB" w:rsidR="00BF76DA" w:rsidRDefault="00BF76DA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lastRenderedPageBreak/>
        <w:t>Montage:</w:t>
      </w:r>
    </w:p>
    <w:p w14:paraId="6E0B27C9" w14:textId="77777777" w:rsidR="00BF76DA" w:rsidRDefault="00BF76DA">
      <w:pPr>
        <w:ind w:left="709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Direktmontage durch Zarge oder Montage mit verzinkten Montagewinkeln.</w:t>
      </w:r>
    </w:p>
    <w:p w14:paraId="3D024F05" w14:textId="77777777" w:rsidR="00BF76DA" w:rsidRDefault="00BF76DA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Montagunterkonstruktion ist bauseits herzustellen. </w:t>
      </w:r>
    </w:p>
    <w:p w14:paraId="1C9E362E" w14:textId="77777777" w:rsidR="00BF76DA" w:rsidRDefault="00BF76DA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Inkl. evtl. erforderlichen Hebewerkzeugen oder Kran. </w:t>
      </w:r>
    </w:p>
    <w:p w14:paraId="7C91417F" w14:textId="77777777" w:rsidR="00BF76DA" w:rsidRDefault="00BF76DA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Inkl. Verkabelung am Tor und Inbetriebnahme.</w:t>
      </w:r>
    </w:p>
    <w:p w14:paraId="6B8AAD94" w14:textId="77777777" w:rsidR="00BF76DA" w:rsidRDefault="00BF76DA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E-Hauptanschluss bauseits.</w:t>
      </w:r>
    </w:p>
    <w:p w14:paraId="4231FE20" w14:textId="77777777" w:rsidR="00BF76DA" w:rsidRDefault="00BF76DA">
      <w:pPr>
        <w:ind w:left="709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Bei gewerblicher Nutzung inkl. technischer Erstabnahme durch Zivilingenieur und mängelfreiem Prüfbuch.</w:t>
      </w:r>
    </w:p>
    <w:p w14:paraId="12EEF91B" w14:textId="77777777" w:rsidR="00BF76DA" w:rsidRDefault="00BF76DA">
      <w:pPr>
        <w:ind w:left="709" w:right="-1135"/>
        <w:rPr>
          <w:color w:val="000000"/>
          <w:sz w:val="22"/>
          <w:lang w:val="de-DE"/>
        </w:rPr>
      </w:pPr>
    </w:p>
    <w:p w14:paraId="74D72E5D" w14:textId="77777777" w:rsidR="00BF76DA" w:rsidRDefault="00BF76DA">
      <w:pPr>
        <w:ind w:left="709" w:right="-1135"/>
        <w:rPr>
          <w:color w:val="000000"/>
          <w:sz w:val="22"/>
          <w:lang w:val="de-DE"/>
        </w:rPr>
      </w:pPr>
    </w:p>
    <w:p w14:paraId="7E1A9068" w14:textId="77777777" w:rsidR="00BF76DA" w:rsidRDefault="00BF76DA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Größe:</w:t>
      </w:r>
    </w:p>
    <w:p w14:paraId="5C22D1E7" w14:textId="77777777" w:rsidR="00FD4E36" w:rsidRDefault="00FD4E36">
      <w:pPr>
        <w:ind w:right="-1135"/>
        <w:rPr>
          <w:b/>
          <w:bCs/>
          <w:color w:val="000000"/>
          <w:sz w:val="22"/>
          <w:u w:val="single"/>
          <w:lang w:val="de-DE"/>
        </w:rPr>
      </w:pPr>
    </w:p>
    <w:p w14:paraId="3EDB68F4" w14:textId="77777777" w:rsidR="00BF76DA" w:rsidRDefault="00BF76DA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Breite (max. 8m).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>…................................ mm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</w:p>
    <w:p w14:paraId="3F9F0D12" w14:textId="77777777" w:rsidR="00BF76DA" w:rsidRDefault="00BF76DA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Höhe (max. 6m):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>…................................ mm</w:t>
      </w:r>
    </w:p>
    <w:p w14:paraId="53C54EBF" w14:textId="77777777" w:rsidR="00BF76DA" w:rsidRDefault="00BF76DA">
      <w:pPr>
        <w:pStyle w:val="Kopfzeile"/>
        <w:tabs>
          <w:tab w:val="clear" w:pos="4536"/>
          <w:tab w:val="clear" w:pos="9072"/>
          <w:tab w:val="left" w:pos="2160"/>
        </w:tabs>
        <w:ind w:right="-1135"/>
        <w:rPr>
          <w:color w:val="000000"/>
          <w:sz w:val="22"/>
          <w:lang w:val="de-DE"/>
        </w:rPr>
      </w:pPr>
    </w:p>
    <w:p w14:paraId="536AD2BF" w14:textId="77777777" w:rsidR="00BF76DA" w:rsidRDefault="00BF76DA">
      <w:pPr>
        <w:pStyle w:val="Kopfzeile"/>
        <w:tabs>
          <w:tab w:val="clear" w:pos="4536"/>
          <w:tab w:val="clear" w:pos="9072"/>
          <w:tab w:val="left" w:pos="216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Sturzhöhe: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>…................................ mm</w:t>
      </w:r>
    </w:p>
    <w:p w14:paraId="4423CFAA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2CE28447" w14:textId="77777777" w:rsidR="00BF76DA" w:rsidRDefault="00BF76DA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Dachfolge: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 xml:space="preserve">…................................ </w:t>
      </w:r>
    </w:p>
    <w:p w14:paraId="08F95144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5FAF5D64" w14:textId="77777777" w:rsidR="00BF76DA" w:rsidRDefault="00BF76DA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Leibung:    </w:t>
      </w:r>
      <w:r>
        <w:rPr>
          <w:color w:val="000000"/>
          <w:sz w:val="22"/>
          <w:lang w:val="de-DE"/>
        </w:rPr>
        <w:tab/>
        <w:t xml:space="preserve"> links ....................mm</w:t>
      </w:r>
      <w:r>
        <w:rPr>
          <w:color w:val="000000"/>
          <w:sz w:val="22"/>
          <w:lang w:val="de-DE"/>
        </w:rPr>
        <w:tab/>
        <w:t>rechts…………........... mm</w:t>
      </w:r>
    </w:p>
    <w:p w14:paraId="659EAE4D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1391AC2C" w14:textId="77777777" w:rsidR="00BF76DA" w:rsidRDefault="00BF76DA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Anzahl der Sektionen mit Verglasung:</w:t>
      </w:r>
      <w:r>
        <w:rPr>
          <w:color w:val="000000"/>
          <w:sz w:val="22"/>
          <w:lang w:val="de-DE"/>
        </w:rPr>
        <w:tab/>
        <w:t>…................................</w:t>
      </w:r>
    </w:p>
    <w:p w14:paraId="5686D28C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0D483867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26A87E58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2903AEEA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0D5A22A6" w14:textId="77777777" w:rsidR="00BF76DA" w:rsidRDefault="00BF76DA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109BECB5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</w:p>
    <w:p w14:paraId="48D49FB7" w14:textId="77777777" w:rsidR="00BF76DA" w:rsidRDefault="00BF76DA">
      <w:pPr>
        <w:tabs>
          <w:tab w:val="left" w:pos="1620"/>
          <w:tab w:val="left" w:pos="3600"/>
        </w:tabs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Mehrpreis Sonderbeschichtung:</w:t>
      </w:r>
    </w:p>
    <w:p w14:paraId="1FFFFFA8" w14:textId="77777777" w:rsidR="00BF76DA" w:rsidRDefault="00BF76DA">
      <w:pPr>
        <w:tabs>
          <w:tab w:val="left" w:pos="5940"/>
          <w:tab w:val="left" w:pos="7920"/>
        </w:tabs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Lackierung der Außenseite in einer RAL-Farbe nach Wahl </w:t>
      </w:r>
    </w:p>
    <w:p w14:paraId="3AFF9125" w14:textId="77777777" w:rsidR="00BF76DA" w:rsidRDefault="00BF76DA">
      <w:pPr>
        <w:tabs>
          <w:tab w:val="left" w:pos="5940"/>
          <w:tab w:val="left" w:pos="7920"/>
        </w:tabs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(ausgenommen Leucht- und Metallic Farben)</w:t>
      </w:r>
    </w:p>
    <w:p w14:paraId="79700C5C" w14:textId="77777777" w:rsidR="00BF76DA" w:rsidRDefault="00BF76DA">
      <w:pPr>
        <w:tabs>
          <w:tab w:val="left" w:pos="5940"/>
          <w:tab w:val="left" w:pos="7920"/>
        </w:tabs>
        <w:ind w:left="720" w:right="-1135"/>
        <w:rPr>
          <w:color w:val="000000"/>
          <w:sz w:val="22"/>
          <w:lang w:val="de-DE"/>
        </w:rPr>
      </w:pPr>
    </w:p>
    <w:p w14:paraId="5A97100B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704F621D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3073F6DC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6BD2275E" w14:textId="77777777" w:rsidR="00BF76DA" w:rsidRDefault="00BF76DA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783D2BFE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</w:p>
    <w:p w14:paraId="5DCDB060" w14:textId="77777777" w:rsidR="00BF76DA" w:rsidRDefault="00BF76DA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Elektro-Antrieb:</w:t>
      </w:r>
    </w:p>
    <w:p w14:paraId="36F42B84" w14:textId="77777777" w:rsidR="00BF76DA" w:rsidRDefault="00BF76DA">
      <w:pPr>
        <w:ind w:left="720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Aufsteckgetriebemotor 400V, Steuerspannung 24V, Einschaltdauer 60%, Schutzart IP 54, Motorleistung </w:t>
      </w:r>
      <w:r w:rsidR="00495029">
        <w:rPr>
          <w:color w:val="000000"/>
          <w:sz w:val="22"/>
          <w:lang w:val="de-DE"/>
        </w:rPr>
        <w:t xml:space="preserve">           </w:t>
      </w:r>
      <w:r w:rsidR="00FD4E36">
        <w:rPr>
          <w:color w:val="000000"/>
          <w:sz w:val="22"/>
          <w:lang w:val="de-DE"/>
        </w:rPr>
        <w:t>0,30</w:t>
      </w:r>
      <w:r w:rsidR="00495029">
        <w:rPr>
          <w:color w:val="000000"/>
          <w:sz w:val="22"/>
          <w:lang w:val="de-DE"/>
        </w:rPr>
        <w:t>-0</w:t>
      </w:r>
      <w:r>
        <w:rPr>
          <w:color w:val="000000"/>
          <w:sz w:val="22"/>
          <w:lang w:val="de-DE"/>
        </w:rPr>
        <w:t xml:space="preserve">,37kW, Antriebsdrehmoment </w:t>
      </w:r>
      <w:r w:rsidR="00495029">
        <w:rPr>
          <w:color w:val="000000"/>
          <w:sz w:val="22"/>
          <w:lang w:val="de-DE"/>
        </w:rPr>
        <w:t>50-</w:t>
      </w:r>
      <w:r>
        <w:rPr>
          <w:color w:val="000000"/>
          <w:sz w:val="22"/>
          <w:lang w:val="de-DE"/>
        </w:rPr>
        <w:t>90Nm, Antriebsdrehzahl mind. 24U/min, Notbetätigung über Handhaspelkette. Zwei Betriebs und zwei Notendschalter, potentialfreier Endschalter zusätzlich</w:t>
      </w:r>
    </w:p>
    <w:p w14:paraId="50363C39" w14:textId="77777777" w:rsidR="00BF76DA" w:rsidRDefault="00BF76DA">
      <w:pPr>
        <w:ind w:left="720" w:right="-1135"/>
        <w:rPr>
          <w:color w:val="000000"/>
          <w:sz w:val="22"/>
          <w:lang w:val="de-DE"/>
        </w:rPr>
      </w:pPr>
    </w:p>
    <w:p w14:paraId="4BB1254E" w14:textId="77777777" w:rsidR="00BF76DA" w:rsidRDefault="00BF76DA" w:rsidP="00AD2870">
      <w:pPr>
        <w:ind w:right="-1135" w:firstLine="709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 xml:space="preserve">Steuerung Totmann: </w:t>
      </w:r>
      <w:r>
        <w:rPr>
          <w:color w:val="000000"/>
          <w:sz w:val="22"/>
          <w:lang w:val="de-DE"/>
        </w:rPr>
        <w:t>Totmann ZU / Selbsthaltung AUF</w:t>
      </w:r>
      <w:r>
        <w:rPr>
          <w:b/>
          <w:bCs/>
          <w:color w:val="000000"/>
          <w:sz w:val="22"/>
          <w:u w:val="single"/>
          <w:lang w:val="de-DE"/>
        </w:rPr>
        <w:t xml:space="preserve"> </w:t>
      </w:r>
    </w:p>
    <w:p w14:paraId="65F10FEE" w14:textId="77777777" w:rsidR="00AD2870" w:rsidRDefault="00AD2870" w:rsidP="00AD2870">
      <w:pPr>
        <w:ind w:left="72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Gehäuse Schutzart IP54, Berührungsschutz durch Abdeckung der spannungsführenden Teile, integrierter Taster AUF-STOP-ZU, mit CEE-Stecker und 1m Kabel, Einstellung über Drehwahlschalter und 7 Segment Anzeige, Status und Infoanzeige, Zykluszähler, programmierbarer Relaiskontakt</w:t>
      </w:r>
    </w:p>
    <w:p w14:paraId="6BFCFB32" w14:textId="77777777" w:rsidR="00FD4E36" w:rsidRDefault="00FD4E36" w:rsidP="003A2FED">
      <w:pPr>
        <w:ind w:left="720"/>
        <w:jc w:val="both"/>
        <w:rPr>
          <w:color w:val="000000"/>
          <w:sz w:val="22"/>
          <w:lang w:val="de-DE"/>
        </w:rPr>
      </w:pPr>
    </w:p>
    <w:p w14:paraId="633D8FEB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4BC713CB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2F4F4264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0EB2C289" w14:textId="77777777" w:rsidR="00BF76DA" w:rsidRDefault="00BF76DA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7ADDAAD4" w14:textId="7E4AACF4" w:rsidR="00BF76DA" w:rsidRDefault="00BF76DA">
      <w:pPr>
        <w:ind w:left="709" w:right="-1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lastRenderedPageBreak/>
        <w:t xml:space="preserve">Aufzahlung Selbsthaltung: </w:t>
      </w:r>
    </w:p>
    <w:p w14:paraId="24EF7589" w14:textId="77777777" w:rsidR="00BF76DA" w:rsidRDefault="00BF76DA">
      <w:pPr>
        <w:ind w:left="709" w:right="-1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Selbsthaltung ZU / Selbsthaltung AUF</w:t>
      </w:r>
    </w:p>
    <w:p w14:paraId="117CDF9D" w14:textId="77777777" w:rsidR="00BF76DA" w:rsidRDefault="00BF76DA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Sicherheitsleiste an der Hauptschließkante.</w:t>
      </w:r>
    </w:p>
    <w:p w14:paraId="7E9B5183" w14:textId="77777777" w:rsidR="00BF76DA" w:rsidRDefault="00BF76DA">
      <w:pPr>
        <w:ind w:left="72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Lichtschranke Sender-Empfänger in der Torblattebene (in der Zarge integriert)</w:t>
      </w:r>
    </w:p>
    <w:p w14:paraId="514F009C" w14:textId="1393A5A8" w:rsidR="00BF76DA" w:rsidRDefault="00BF76DA">
      <w:pPr>
        <w:ind w:left="720" w:right="15"/>
        <w:jc w:val="both"/>
        <w:rPr>
          <w:color w:val="000000"/>
          <w:sz w:val="22"/>
          <w:lang w:val="de-DE"/>
        </w:rPr>
      </w:pPr>
      <w:proofErr w:type="gramStart"/>
      <w:r>
        <w:rPr>
          <w:color w:val="000000"/>
          <w:sz w:val="22"/>
          <w:lang w:val="de-DE"/>
        </w:rPr>
        <w:t>Wegschaltfunktion</w:t>
      </w:r>
      <w:proofErr w:type="gramEnd"/>
      <w:r>
        <w:rPr>
          <w:color w:val="000000"/>
          <w:sz w:val="22"/>
          <w:lang w:val="de-DE"/>
        </w:rPr>
        <w:t xml:space="preserve"> wenn das Torblatt die Lichtschranke passiert hat</w:t>
      </w:r>
    </w:p>
    <w:p w14:paraId="5ED74D2B" w14:textId="77777777" w:rsidR="00BF76DA" w:rsidRDefault="00BF76DA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Digitaler Endschalter - Einstellung vom Boden</w:t>
      </w:r>
    </w:p>
    <w:p w14:paraId="04B84510" w14:textId="77777777" w:rsidR="00BF76DA" w:rsidRDefault="00BF76DA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Kraftüberwachung in AUF Richtung</w:t>
      </w:r>
    </w:p>
    <w:p w14:paraId="2C3E3382" w14:textId="77777777" w:rsidR="00BF76DA" w:rsidRDefault="00BF76DA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Wartungszykluszähler</w:t>
      </w:r>
    </w:p>
    <w:p w14:paraId="694ABAA5" w14:textId="77777777" w:rsidR="00BF76DA" w:rsidRDefault="00BF76DA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Automatische Bodenanpassung</w:t>
      </w:r>
    </w:p>
    <w:p w14:paraId="72E74386" w14:textId="77777777" w:rsidR="00BF76DA" w:rsidRDefault="00BF76DA">
      <w:pPr>
        <w:ind w:left="720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Automatische Schließung (1-90 sec.) bei Ausführung einer rot </w:t>
      </w:r>
      <w:r w:rsidR="00FD4E36">
        <w:rPr>
          <w:color w:val="000000"/>
          <w:sz w:val="22"/>
          <w:lang w:val="de-DE"/>
        </w:rPr>
        <w:t xml:space="preserve">LED </w:t>
      </w:r>
      <w:r>
        <w:rPr>
          <w:color w:val="000000"/>
          <w:sz w:val="22"/>
          <w:lang w:val="de-DE"/>
        </w:rPr>
        <w:t>Ampel möglich</w:t>
      </w:r>
    </w:p>
    <w:p w14:paraId="2D1667FD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4FA01593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4B6878E0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01F2065D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3CEAE139" w14:textId="77777777" w:rsidR="00BF76DA" w:rsidRDefault="00BF76DA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19CF0D78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37448332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5A69DD65" w14:textId="77777777" w:rsidR="00BF76DA" w:rsidRDefault="00BF76DA">
      <w:pPr>
        <w:tabs>
          <w:tab w:val="left" w:pos="1620"/>
          <w:tab w:val="left" w:pos="3600"/>
          <w:tab w:val="left" w:pos="6480"/>
        </w:tabs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Aufzahlung Schnelllauffunktion (bis 20qm Torfläche):</w:t>
      </w:r>
    </w:p>
    <w:p w14:paraId="2A5F496E" w14:textId="77777777" w:rsidR="00BF76DA" w:rsidRDefault="00BF76DA">
      <w:pPr>
        <w:tabs>
          <w:tab w:val="left" w:pos="5940"/>
          <w:tab w:val="left" w:pos="7920"/>
          <w:tab w:val="left" w:pos="10800"/>
        </w:tabs>
        <w:ind w:left="720" w:right="1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Regelbare Drehzahl für sanftes Beschleunigen Verzögern des Tores</w:t>
      </w:r>
    </w:p>
    <w:p w14:paraId="2490BD5B" w14:textId="77777777" w:rsidR="00BF76DA" w:rsidRDefault="00BF76DA">
      <w:pPr>
        <w:tabs>
          <w:tab w:val="left" w:pos="5940"/>
          <w:tab w:val="left" w:pos="7920"/>
          <w:tab w:val="left" w:pos="10800"/>
        </w:tabs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Drehzahl AUF Max. 65 U/min (doppelte Geschwindigkeit)</w:t>
      </w:r>
    </w:p>
    <w:p w14:paraId="5FBD0EF8" w14:textId="77777777" w:rsidR="00BF76DA" w:rsidRDefault="00BF76DA">
      <w:pPr>
        <w:tabs>
          <w:tab w:val="left" w:pos="5940"/>
          <w:tab w:val="left" w:pos="7920"/>
          <w:tab w:val="left" w:pos="10800"/>
        </w:tabs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Drehzahl ZU max. 30 U/min</w:t>
      </w:r>
    </w:p>
    <w:p w14:paraId="72F421CC" w14:textId="77777777" w:rsidR="00BF76DA" w:rsidRDefault="00BF76DA">
      <w:pPr>
        <w:tabs>
          <w:tab w:val="left" w:pos="5940"/>
          <w:tab w:val="left" w:pos="7920"/>
          <w:tab w:val="left" w:pos="10800"/>
        </w:tabs>
        <w:ind w:left="720" w:right="-1135"/>
        <w:rPr>
          <w:color w:val="000000"/>
          <w:sz w:val="22"/>
          <w:lang w:val="de-DE"/>
        </w:rPr>
      </w:pPr>
    </w:p>
    <w:p w14:paraId="1AC189EB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0DD4CB20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37813A6E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73AB6374" w14:textId="77777777" w:rsidR="00BF76DA" w:rsidRDefault="00BF76DA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11133CA6" w14:textId="77777777" w:rsidR="00BF76DA" w:rsidRDefault="00BF76DA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right="-1135"/>
        <w:rPr>
          <w:color w:val="000000"/>
          <w:sz w:val="22"/>
          <w:lang w:val="de-DE"/>
        </w:rPr>
      </w:pPr>
    </w:p>
    <w:p w14:paraId="2A0A682D" w14:textId="77777777" w:rsidR="00BF76DA" w:rsidRDefault="00BF76DA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right="-1135"/>
        <w:rPr>
          <w:color w:val="000000"/>
          <w:sz w:val="22"/>
          <w:lang w:val="de-DE"/>
        </w:rPr>
      </w:pPr>
    </w:p>
    <w:p w14:paraId="6C4B3ED7" w14:textId="77777777" w:rsidR="00BF76DA" w:rsidRDefault="00BF76DA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Aufzahlung automatische Schließung:</w:t>
      </w:r>
    </w:p>
    <w:p w14:paraId="1DB6BCA9" w14:textId="77777777" w:rsidR="00BF76DA" w:rsidRDefault="00BF76DA">
      <w:pPr>
        <w:pStyle w:val="Kopfzeile"/>
        <w:tabs>
          <w:tab w:val="clear" w:pos="4536"/>
          <w:tab w:val="clear" w:pos="9072"/>
          <w:tab w:val="left" w:pos="5940"/>
          <w:tab w:val="left" w:pos="7920"/>
          <w:tab w:val="left" w:pos="10800"/>
        </w:tabs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Automatische Schließung von 1-90 Sek. frei einstellbar</w:t>
      </w:r>
    </w:p>
    <w:p w14:paraId="0670714C" w14:textId="77777777" w:rsidR="00BF76DA" w:rsidRDefault="00BF76DA">
      <w:pPr>
        <w:pStyle w:val="Kopfzeile"/>
        <w:tabs>
          <w:tab w:val="clear" w:pos="4536"/>
          <w:tab w:val="clear" w:pos="9072"/>
          <w:tab w:val="left" w:pos="5940"/>
          <w:tab w:val="left" w:pos="7920"/>
          <w:tab w:val="left" w:pos="10800"/>
        </w:tabs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Abbruch der Offenzeit über Lichtschranke frei wählbar</w:t>
      </w:r>
    </w:p>
    <w:p w14:paraId="22B7122E" w14:textId="77777777" w:rsidR="00BF76DA" w:rsidRDefault="00BF76DA">
      <w:pPr>
        <w:pStyle w:val="Kopfzeile"/>
        <w:tabs>
          <w:tab w:val="clear" w:pos="4536"/>
          <w:tab w:val="clear" w:pos="9072"/>
          <w:tab w:val="left" w:pos="5940"/>
          <w:tab w:val="left" w:pos="7920"/>
          <w:tab w:val="left" w:pos="10800"/>
        </w:tabs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2 </w:t>
      </w:r>
      <w:proofErr w:type="spellStart"/>
      <w:r>
        <w:rPr>
          <w:color w:val="000000"/>
          <w:sz w:val="22"/>
          <w:lang w:val="de-DE"/>
        </w:rPr>
        <w:t>Stk</w:t>
      </w:r>
      <w:proofErr w:type="spellEnd"/>
      <w:r>
        <w:rPr>
          <w:color w:val="000000"/>
          <w:sz w:val="22"/>
          <w:lang w:val="de-DE"/>
        </w:rPr>
        <w:t>. rot Ampel mit LED Leuchtmitteln für innen und außen inkl. Verkabelung</w:t>
      </w:r>
    </w:p>
    <w:p w14:paraId="64413092" w14:textId="77777777" w:rsidR="00BF76DA" w:rsidRDefault="00BF76DA">
      <w:pPr>
        <w:tabs>
          <w:tab w:val="left" w:pos="5940"/>
          <w:tab w:val="left" w:pos="7920"/>
          <w:tab w:val="left" w:pos="10800"/>
        </w:tabs>
        <w:ind w:left="720" w:right="-1135"/>
        <w:rPr>
          <w:color w:val="000000"/>
          <w:sz w:val="22"/>
          <w:lang w:val="de-DE"/>
        </w:rPr>
      </w:pPr>
    </w:p>
    <w:p w14:paraId="33F14448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49D53F92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14F48D79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04E40EBD" w14:textId="77777777" w:rsidR="00BF76DA" w:rsidRDefault="00BF76DA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3C16097B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34767C97" w14:textId="77777777" w:rsidR="00BF76DA" w:rsidRDefault="00BF76DA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Funkplatine:</w:t>
      </w:r>
    </w:p>
    <w:p w14:paraId="62EDE436" w14:textId="77777777" w:rsidR="002B4301" w:rsidRDefault="002B4301" w:rsidP="002B4301">
      <w:pPr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Integrierter Funkempfänger (434 MHz) zur Torbedienung.</w:t>
      </w:r>
    </w:p>
    <w:p w14:paraId="7F21E163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</w:p>
    <w:p w14:paraId="51D0A1B4" w14:textId="77777777" w:rsidR="00BF76DA" w:rsidRDefault="00BF76DA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Handsender:</w:t>
      </w:r>
    </w:p>
    <w:p w14:paraId="4BD85147" w14:textId="77777777" w:rsidR="00BF76DA" w:rsidRDefault="00BF76DA">
      <w:pPr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Handsender 4 Kanal </w:t>
      </w:r>
    </w:p>
    <w:p w14:paraId="44B2F74B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</w:p>
    <w:p w14:paraId="20C5E4AB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62E24797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1DE15309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683B3850" w14:textId="77777777" w:rsidR="00BF76DA" w:rsidRDefault="00BF76DA">
      <w:pPr>
        <w:tabs>
          <w:tab w:val="left" w:pos="1620"/>
          <w:tab w:val="left" w:pos="3600"/>
          <w:tab w:val="left" w:pos="7290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42EC502B" w14:textId="77777777" w:rsidR="00BF76DA" w:rsidRDefault="00BF76DA">
      <w:pPr>
        <w:ind w:right="-1135"/>
      </w:pPr>
    </w:p>
    <w:sectPr w:rsidR="00BF76DA" w:rsidSect="00E319C5">
      <w:footerReference w:type="default" r:id="rId7"/>
      <w:footnotePr>
        <w:pos w:val="beneathText"/>
      </w:footnotePr>
      <w:pgSz w:w="11905" w:h="16837"/>
      <w:pgMar w:top="1125" w:right="2965" w:bottom="1134" w:left="1995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3CFDF" w14:textId="77777777" w:rsidR="00B926E8" w:rsidRDefault="00B926E8">
      <w:r>
        <w:separator/>
      </w:r>
    </w:p>
  </w:endnote>
  <w:endnote w:type="continuationSeparator" w:id="0">
    <w:p w14:paraId="648D2BF8" w14:textId="77777777" w:rsidR="00B926E8" w:rsidRDefault="00B9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2C6B4" w14:textId="3DA74880" w:rsidR="00FD4E36" w:rsidRDefault="00FD4E36">
    <w:pPr>
      <w:pStyle w:val="Fuzeile"/>
      <w:rPr>
        <w:color w:val="7F7F7F"/>
        <w:sz w:val="20"/>
        <w:szCs w:val="20"/>
      </w:rPr>
    </w:pPr>
    <w:proofErr w:type="gramStart"/>
    <w:r>
      <w:rPr>
        <w:color w:val="7F7F7F"/>
        <w:sz w:val="20"/>
        <w:szCs w:val="20"/>
      </w:rPr>
      <w:t>Stand</w:t>
    </w:r>
    <w:proofErr w:type="gramEnd"/>
    <w:r>
      <w:rPr>
        <w:color w:val="7F7F7F"/>
        <w:sz w:val="20"/>
        <w:szCs w:val="20"/>
      </w:rPr>
      <w:t xml:space="preserve"> </w:t>
    </w:r>
    <w:r w:rsidR="00591FC7">
      <w:rPr>
        <w:color w:val="7F7F7F"/>
        <w:sz w:val="20"/>
        <w:szCs w:val="20"/>
      </w:rPr>
      <w:t>201</w:t>
    </w:r>
    <w:r w:rsidR="001346C5">
      <w:rPr>
        <w:color w:val="7F7F7F"/>
        <w:sz w:val="20"/>
        <w:szCs w:val="20"/>
      </w:rPr>
      <w:t>9</w:t>
    </w:r>
    <w:r w:rsidR="00591FC7">
      <w:rPr>
        <w:color w:val="7F7F7F"/>
        <w:sz w:val="20"/>
        <w:szCs w:val="20"/>
      </w:rPr>
      <w:t>/</w:t>
    </w:r>
    <w:r w:rsidR="001346C5">
      <w:rPr>
        <w:color w:val="7F7F7F"/>
        <w:sz w:val="20"/>
        <w:szCs w:val="20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6F0D9" w14:textId="77777777" w:rsidR="00B926E8" w:rsidRDefault="00B926E8">
      <w:r>
        <w:separator/>
      </w:r>
    </w:p>
  </w:footnote>
  <w:footnote w:type="continuationSeparator" w:id="0">
    <w:p w14:paraId="35AD3B9B" w14:textId="77777777" w:rsidR="00B926E8" w:rsidRDefault="00B92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ED"/>
    <w:rsid w:val="001346C5"/>
    <w:rsid w:val="00157461"/>
    <w:rsid w:val="0018697F"/>
    <w:rsid w:val="001C0785"/>
    <w:rsid w:val="002B4301"/>
    <w:rsid w:val="003A2FED"/>
    <w:rsid w:val="004515E9"/>
    <w:rsid w:val="00495029"/>
    <w:rsid w:val="004A02FA"/>
    <w:rsid w:val="00544749"/>
    <w:rsid w:val="00572FAC"/>
    <w:rsid w:val="00591FC7"/>
    <w:rsid w:val="006141E0"/>
    <w:rsid w:val="00705D84"/>
    <w:rsid w:val="00AD2870"/>
    <w:rsid w:val="00AE07FD"/>
    <w:rsid w:val="00B60764"/>
    <w:rsid w:val="00B926E8"/>
    <w:rsid w:val="00BF2A80"/>
    <w:rsid w:val="00BF76DA"/>
    <w:rsid w:val="00C33658"/>
    <w:rsid w:val="00C47030"/>
    <w:rsid w:val="00D04A07"/>
    <w:rsid w:val="00E319C5"/>
    <w:rsid w:val="00E76F07"/>
    <w:rsid w:val="00F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4800"/>
  <w15:docId w15:val="{9EF04AA7-768F-4B0D-A2F2-5B9A3A4C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19C5"/>
    <w:pPr>
      <w:suppressAutoHyphens/>
    </w:pPr>
    <w:rPr>
      <w:rFonts w:ascii="Arial" w:hAnsi="Arial" w:cs="Arial"/>
      <w:sz w:val="24"/>
      <w:szCs w:val="24"/>
      <w:lang w:val="de-AT" w:eastAsia="ar-SA"/>
    </w:rPr>
  </w:style>
  <w:style w:type="paragraph" w:styleId="berschrift1">
    <w:name w:val="heading 1"/>
    <w:basedOn w:val="Standard"/>
    <w:next w:val="Standard"/>
    <w:qFormat/>
    <w:rsid w:val="00E319C5"/>
    <w:pPr>
      <w:keepNext/>
      <w:tabs>
        <w:tab w:val="num" w:pos="432"/>
      </w:tabs>
      <w:ind w:left="432" w:hanging="432"/>
      <w:outlineLvl w:val="0"/>
    </w:pPr>
    <w:rPr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E319C5"/>
  </w:style>
  <w:style w:type="character" w:customStyle="1" w:styleId="WW-Absatz-Standardschriftart">
    <w:name w:val="WW-Absatz-Standardschriftart"/>
    <w:rsid w:val="00E319C5"/>
  </w:style>
  <w:style w:type="character" w:customStyle="1" w:styleId="WW-Absatz-Standardschriftart1">
    <w:name w:val="WW-Absatz-Standardschriftart1"/>
    <w:rsid w:val="00E319C5"/>
  </w:style>
  <w:style w:type="character" w:customStyle="1" w:styleId="WW-Absatz-Standardschriftart11">
    <w:name w:val="WW-Absatz-Standardschriftart11"/>
    <w:rsid w:val="00E319C5"/>
  </w:style>
  <w:style w:type="character" w:customStyle="1" w:styleId="WW-Absatz-Standardschriftart111">
    <w:name w:val="WW-Absatz-Standardschriftart111"/>
    <w:rsid w:val="00E319C5"/>
  </w:style>
  <w:style w:type="character" w:customStyle="1" w:styleId="WW8Num1z0">
    <w:name w:val="WW8Num1z0"/>
    <w:rsid w:val="00E319C5"/>
    <w:rPr>
      <w:rFonts w:ascii="Symbol" w:hAnsi="Symbol"/>
    </w:rPr>
  </w:style>
  <w:style w:type="character" w:customStyle="1" w:styleId="WW8Num1z1">
    <w:name w:val="WW8Num1z1"/>
    <w:rsid w:val="00E319C5"/>
    <w:rPr>
      <w:rFonts w:ascii="Courier New" w:hAnsi="Courier New"/>
    </w:rPr>
  </w:style>
  <w:style w:type="character" w:customStyle="1" w:styleId="WW8Num1z2">
    <w:name w:val="WW8Num1z2"/>
    <w:rsid w:val="00E319C5"/>
    <w:rPr>
      <w:rFonts w:ascii="Wingdings" w:hAnsi="Wingdings"/>
    </w:rPr>
  </w:style>
  <w:style w:type="character" w:customStyle="1" w:styleId="WW8Num2z1">
    <w:name w:val="WW8Num2z1"/>
    <w:rsid w:val="00E319C5"/>
    <w:rPr>
      <w:rFonts w:ascii="Courier New" w:hAnsi="Courier New"/>
    </w:rPr>
  </w:style>
  <w:style w:type="character" w:customStyle="1" w:styleId="WW8Num2z2">
    <w:name w:val="WW8Num2z2"/>
    <w:rsid w:val="00E319C5"/>
    <w:rPr>
      <w:rFonts w:ascii="Wingdings" w:hAnsi="Wingdings"/>
    </w:rPr>
  </w:style>
  <w:style w:type="character" w:customStyle="1" w:styleId="WW8Num2z3">
    <w:name w:val="WW8Num2z3"/>
    <w:rsid w:val="00E319C5"/>
    <w:rPr>
      <w:rFonts w:ascii="Symbol" w:hAnsi="Symbol"/>
    </w:rPr>
  </w:style>
  <w:style w:type="character" w:customStyle="1" w:styleId="WW8Num3z1">
    <w:name w:val="WW8Num3z1"/>
    <w:rsid w:val="00E319C5"/>
    <w:rPr>
      <w:rFonts w:ascii="Courier New" w:hAnsi="Courier New"/>
    </w:rPr>
  </w:style>
  <w:style w:type="character" w:customStyle="1" w:styleId="WW8Num3z2">
    <w:name w:val="WW8Num3z2"/>
    <w:rsid w:val="00E319C5"/>
    <w:rPr>
      <w:rFonts w:ascii="Wingdings" w:hAnsi="Wingdings"/>
    </w:rPr>
  </w:style>
  <w:style w:type="character" w:customStyle="1" w:styleId="WW8Num3z3">
    <w:name w:val="WW8Num3z3"/>
    <w:rsid w:val="00E319C5"/>
    <w:rPr>
      <w:rFonts w:ascii="Symbol" w:hAnsi="Symbol"/>
    </w:rPr>
  </w:style>
  <w:style w:type="character" w:customStyle="1" w:styleId="WW-Absatz-Standardschriftart1111">
    <w:name w:val="WW-Absatz-Standardschriftart1111"/>
    <w:rsid w:val="00E319C5"/>
  </w:style>
  <w:style w:type="character" w:styleId="Hyperlink">
    <w:name w:val="Hyperlink"/>
    <w:basedOn w:val="WW-Absatz-Standardschriftart1111"/>
    <w:semiHidden/>
    <w:rsid w:val="00E319C5"/>
    <w:rPr>
      <w:color w:val="0000FF"/>
      <w:u w:val="single"/>
    </w:rPr>
  </w:style>
  <w:style w:type="character" w:styleId="Seitenzahl">
    <w:name w:val="page number"/>
    <w:basedOn w:val="WW-Absatz-Standardschriftart1111"/>
    <w:semiHidden/>
    <w:rsid w:val="00E319C5"/>
  </w:style>
  <w:style w:type="character" w:customStyle="1" w:styleId="FuzeileZchn">
    <w:name w:val="Fußzeile Zchn"/>
    <w:basedOn w:val="WW-Absatz-Standardschriftart1111"/>
    <w:rsid w:val="00E319C5"/>
    <w:rPr>
      <w:rFonts w:ascii="Arial" w:hAnsi="Arial" w:cs="Arial"/>
      <w:sz w:val="24"/>
      <w:szCs w:val="24"/>
      <w:lang w:val="de-AT"/>
    </w:rPr>
  </w:style>
  <w:style w:type="character" w:customStyle="1" w:styleId="SprechblasentextZchn">
    <w:name w:val="Sprechblasentext Zchn"/>
    <w:basedOn w:val="WW-Absatz-Standardschriftart1111"/>
    <w:rsid w:val="00E319C5"/>
    <w:rPr>
      <w:rFonts w:ascii="Tahoma" w:hAnsi="Tahoma" w:cs="Tahoma"/>
      <w:sz w:val="16"/>
      <w:szCs w:val="16"/>
      <w:lang w:val="de-AT"/>
    </w:rPr>
  </w:style>
  <w:style w:type="paragraph" w:customStyle="1" w:styleId="berschrift">
    <w:name w:val="Überschrift"/>
    <w:basedOn w:val="Standard"/>
    <w:next w:val="Textkrper"/>
    <w:rsid w:val="00E319C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semiHidden/>
    <w:rsid w:val="00E319C5"/>
    <w:pPr>
      <w:jc w:val="both"/>
    </w:pPr>
    <w:rPr>
      <w:lang w:val="de-DE"/>
    </w:rPr>
  </w:style>
  <w:style w:type="paragraph" w:styleId="Liste">
    <w:name w:val="List"/>
    <w:basedOn w:val="Textkrper"/>
    <w:semiHidden/>
    <w:rsid w:val="00E319C5"/>
    <w:rPr>
      <w:rFonts w:cs="Tahoma"/>
    </w:rPr>
  </w:style>
  <w:style w:type="paragraph" w:customStyle="1" w:styleId="Beschriftung1">
    <w:name w:val="Beschriftung1"/>
    <w:basedOn w:val="Standard"/>
    <w:rsid w:val="00E319C5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E319C5"/>
    <w:pPr>
      <w:suppressLineNumbers/>
    </w:pPr>
    <w:rPr>
      <w:rFonts w:cs="Tahoma"/>
    </w:rPr>
  </w:style>
  <w:style w:type="paragraph" w:styleId="Titel">
    <w:name w:val="Title"/>
    <w:basedOn w:val="Standard"/>
    <w:next w:val="Untertitel"/>
    <w:qFormat/>
    <w:rsid w:val="00E319C5"/>
    <w:pPr>
      <w:jc w:val="center"/>
    </w:pPr>
    <w:rPr>
      <w:b/>
      <w:bCs/>
      <w:lang w:val="de-DE"/>
    </w:rPr>
  </w:style>
  <w:style w:type="paragraph" w:styleId="Untertitel">
    <w:name w:val="Subtitle"/>
    <w:basedOn w:val="berschrift"/>
    <w:next w:val="Textkrper"/>
    <w:qFormat/>
    <w:rsid w:val="00E319C5"/>
    <w:pPr>
      <w:jc w:val="center"/>
    </w:pPr>
    <w:rPr>
      <w:i/>
      <w:iCs/>
    </w:rPr>
  </w:style>
  <w:style w:type="paragraph" w:styleId="HTMLVorformatiert">
    <w:name w:val="HTML Preformatted"/>
    <w:basedOn w:val="Standard"/>
    <w:rsid w:val="00E31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xtkrper-Zeileneinzug">
    <w:name w:val="Body Text Indent"/>
    <w:basedOn w:val="Standard"/>
    <w:semiHidden/>
    <w:rsid w:val="00E319C5"/>
    <w:pPr>
      <w:ind w:left="5672" w:firstLine="709"/>
    </w:pPr>
    <w:rPr>
      <w:lang w:val="de-DE"/>
    </w:rPr>
  </w:style>
  <w:style w:type="paragraph" w:customStyle="1" w:styleId="Textkrper-Einzug21">
    <w:name w:val="Textkörper-Einzug 21"/>
    <w:basedOn w:val="Standard"/>
    <w:rsid w:val="00E319C5"/>
    <w:pPr>
      <w:ind w:left="705"/>
      <w:jc w:val="both"/>
    </w:pPr>
    <w:rPr>
      <w:lang w:val="de-DE"/>
    </w:rPr>
  </w:style>
  <w:style w:type="paragraph" w:customStyle="1" w:styleId="Textkrper-Einzug31">
    <w:name w:val="Textkörper-Einzug 31"/>
    <w:basedOn w:val="Standard"/>
    <w:rsid w:val="00E319C5"/>
    <w:pPr>
      <w:ind w:left="709"/>
      <w:jc w:val="both"/>
    </w:pPr>
    <w:rPr>
      <w:lang w:val="de-DE"/>
    </w:rPr>
  </w:style>
  <w:style w:type="paragraph" w:styleId="Kopfzeile">
    <w:name w:val="header"/>
    <w:basedOn w:val="Standard"/>
    <w:semiHidden/>
    <w:rsid w:val="00E319C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319C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E31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9C09A8CF97F499B6B8C06E436A588" ma:contentTypeVersion="13" ma:contentTypeDescription="Ein neues Dokument erstellen." ma:contentTypeScope="" ma:versionID="c3822c2b6f7297e667bbc6823926a80c">
  <xsd:schema xmlns:xsd="http://www.w3.org/2001/XMLSchema" xmlns:xs="http://www.w3.org/2001/XMLSchema" xmlns:p="http://schemas.microsoft.com/office/2006/metadata/properties" xmlns:ns2="8dbfad3f-1b8d-40e3-b8ce-a355ed7bb5ce" xmlns:ns3="678590dd-bda6-4605-8445-83a4c60583b2" targetNamespace="http://schemas.microsoft.com/office/2006/metadata/properties" ma:root="true" ma:fieldsID="6d57a53473c2502f4980cfafd7f57614" ns2:_="" ns3:_="">
    <xsd:import namespace="8dbfad3f-1b8d-40e3-b8ce-a355ed7bb5ce"/>
    <xsd:import namespace="678590dd-bda6-4605-8445-83a4c6058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fad3f-1b8d-40e3-b8ce-a355ed7bb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90dd-bda6-4605-8445-83a4c6058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4ECEE9-C250-4EE6-ADE8-992594E095D0}"/>
</file>

<file path=customXml/itemProps2.xml><?xml version="1.0" encoding="utf-8"?>
<ds:datastoreItem xmlns:ds="http://schemas.openxmlformats.org/officeDocument/2006/customXml" ds:itemID="{36D1745E-88C5-4285-9064-D928ADDA1CC5}"/>
</file>

<file path=customXml/itemProps3.xml><?xml version="1.0" encoding="utf-8"?>
<ds:datastoreItem xmlns:ds="http://schemas.openxmlformats.org/officeDocument/2006/customXml" ds:itemID="{ACB96ABF-7B64-4C26-8766-5F503AA968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Aluminium Falttor FTA</vt:lpstr>
    </vt:vector>
  </TitlesOfParts>
  <Company>Hewlett-Packard Company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Aluminium Falttor FTA</dc:title>
  <dc:creator>Schneider</dc:creator>
  <cp:lastModifiedBy>Madleine Heidlmayer</cp:lastModifiedBy>
  <cp:revision>2</cp:revision>
  <cp:lastPrinted>2019-11-12T10:05:00Z</cp:lastPrinted>
  <dcterms:created xsi:type="dcterms:W3CDTF">2019-11-12T14:01:00Z</dcterms:created>
  <dcterms:modified xsi:type="dcterms:W3CDTF">2019-11-12T14:01:00Z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0x01010025A9C09A8CF97F499B6B8C06E436A588</vt:lpwstr>
  </property>
  <property fmtid="{D5CDD505-2E9C-101B-9397-08002B2CF9AE}" pid="3" name="Order">
    <vt:r8>12813400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