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64" w:rsidRDefault="00840EA5">
      <w:pPr>
        <w:pStyle w:val="Titel"/>
        <w:jc w:val="left"/>
        <w:rPr>
          <w:sz w:val="28"/>
          <w:szCs w:val="28"/>
        </w:rPr>
      </w:pPr>
      <w:r>
        <w:rPr>
          <w:sz w:val="28"/>
          <w:szCs w:val="28"/>
        </w:rPr>
        <w:t>Ausschreibungstext</w:t>
      </w:r>
    </w:p>
    <w:p w:rsidR="00E37064" w:rsidRDefault="00E37064">
      <w:pPr>
        <w:pStyle w:val="Titel"/>
        <w:jc w:val="left"/>
        <w:rPr>
          <w:sz w:val="22"/>
        </w:rPr>
      </w:pPr>
    </w:p>
    <w:p w:rsidR="00E37064" w:rsidRDefault="00840EA5">
      <w:pPr>
        <w:pStyle w:val="Titel"/>
        <w:ind w:right="-1135"/>
        <w:jc w:val="left"/>
        <w:rPr>
          <w:sz w:val="22"/>
        </w:rPr>
      </w:pPr>
      <w:r>
        <w:rPr>
          <w:sz w:val="22"/>
        </w:rPr>
        <w:t>Produkt:</w:t>
      </w:r>
      <w:r>
        <w:rPr>
          <w:sz w:val="22"/>
        </w:rPr>
        <w:tab/>
        <w:t xml:space="preserve">Aluminium </w:t>
      </w:r>
      <w:proofErr w:type="spellStart"/>
      <w:r>
        <w:rPr>
          <w:sz w:val="22"/>
        </w:rPr>
        <w:t>Sektionaltor</w:t>
      </w:r>
      <w:proofErr w:type="spellEnd"/>
      <w:r>
        <w:rPr>
          <w:sz w:val="22"/>
        </w:rPr>
        <w:t xml:space="preserve"> federlos</w:t>
      </w:r>
    </w:p>
    <w:p w:rsidR="00E37064" w:rsidRDefault="00840EA5">
      <w:pPr>
        <w:pStyle w:val="Titel"/>
        <w:ind w:right="-1135"/>
        <w:jc w:val="left"/>
        <w:rPr>
          <w:sz w:val="22"/>
        </w:rPr>
      </w:pPr>
      <w:r>
        <w:rPr>
          <w:sz w:val="22"/>
        </w:rPr>
        <w:t>Typ:</w:t>
      </w:r>
      <w:r>
        <w:rPr>
          <w:sz w:val="22"/>
        </w:rPr>
        <w:tab/>
      </w:r>
      <w:r>
        <w:rPr>
          <w:sz w:val="22"/>
        </w:rPr>
        <w:tab/>
        <w:t>DSTA 40 elektrisch</w:t>
      </w:r>
    </w:p>
    <w:p w:rsidR="00E37064" w:rsidRDefault="00840EA5">
      <w:pPr>
        <w:pStyle w:val="Titel"/>
        <w:ind w:right="-1135"/>
        <w:jc w:val="left"/>
        <w:rPr>
          <w:sz w:val="22"/>
        </w:rPr>
      </w:pPr>
      <w:r>
        <w:rPr>
          <w:sz w:val="22"/>
        </w:rPr>
        <w:t>Fabrikat:</w:t>
      </w:r>
      <w:r>
        <w:rPr>
          <w:sz w:val="22"/>
        </w:rPr>
        <w:tab/>
        <w:t>LINDPOINTNER</w:t>
      </w:r>
    </w:p>
    <w:p w:rsidR="00E37064" w:rsidRDefault="00840EA5">
      <w:pPr>
        <w:pStyle w:val="Titel"/>
        <w:ind w:left="1418" w:firstLine="7"/>
        <w:jc w:val="left"/>
        <w:rPr>
          <w:sz w:val="22"/>
        </w:rPr>
      </w:pPr>
      <w:r>
        <w:rPr>
          <w:sz w:val="22"/>
        </w:rPr>
        <w:t>Technische Ausführung nach den jeweils gültigen Normen und Vorschriften des Arbeitnehmer-</w:t>
      </w:r>
      <w:proofErr w:type="spellStart"/>
      <w:r>
        <w:rPr>
          <w:sz w:val="22"/>
        </w:rPr>
        <w:t>schutzes</w:t>
      </w:r>
      <w:proofErr w:type="spellEnd"/>
      <w:r>
        <w:rPr>
          <w:sz w:val="22"/>
        </w:rPr>
        <w:t>.</w:t>
      </w:r>
    </w:p>
    <w:p w:rsidR="00E37064" w:rsidRDefault="00E37064">
      <w:pPr>
        <w:ind w:right="-1135"/>
        <w:rPr>
          <w:b/>
          <w:bCs/>
          <w:sz w:val="22"/>
          <w:lang w:val="de-DE"/>
        </w:rPr>
      </w:pP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Einsatzbereich:</w:t>
      </w:r>
    </w:p>
    <w:p w:rsidR="00E37064" w:rsidRDefault="00840EA5">
      <w:pPr>
        <w:ind w:left="708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Tor für Sammel- oder Tiefgaragen mit über 50 Abstellplätzen. Bedienung: mit </w:t>
      </w:r>
      <w:proofErr w:type="spellStart"/>
      <w:r>
        <w:rPr>
          <w:sz w:val="22"/>
          <w:lang w:val="de-DE"/>
        </w:rPr>
        <w:t>Elektro</w:t>
      </w:r>
      <w:proofErr w:type="spellEnd"/>
      <w:r>
        <w:rPr>
          <w:sz w:val="22"/>
          <w:lang w:val="de-DE"/>
        </w:rPr>
        <w:t xml:space="preserve"> Antrieb.</w:t>
      </w:r>
    </w:p>
    <w:p w:rsidR="00E37064" w:rsidRDefault="00E37064">
      <w:pPr>
        <w:ind w:right="-1135"/>
        <w:jc w:val="both"/>
        <w:rPr>
          <w:sz w:val="22"/>
          <w:lang w:val="de-DE"/>
        </w:rPr>
      </w:pPr>
    </w:p>
    <w:p w:rsidR="00E37064" w:rsidRDefault="00E37064">
      <w:pPr>
        <w:ind w:right="-1135"/>
        <w:jc w:val="both"/>
        <w:rPr>
          <w:sz w:val="22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Bauweise allgemein:</w:t>
      </w:r>
    </w:p>
    <w:p w:rsidR="00E37064" w:rsidRDefault="00840EA5">
      <w:pPr>
        <w:pStyle w:val="Textkrper-Einzug21"/>
        <w:rPr>
          <w:sz w:val="22"/>
        </w:rPr>
      </w:pPr>
      <w:r>
        <w:rPr>
          <w:sz w:val="22"/>
        </w:rPr>
        <w:t xml:space="preserve">Voll funktionsfähiges Aluminium </w:t>
      </w:r>
      <w:proofErr w:type="spellStart"/>
      <w:r>
        <w:rPr>
          <w:sz w:val="22"/>
        </w:rPr>
        <w:t>Sektionaltor</w:t>
      </w:r>
      <w:proofErr w:type="spellEnd"/>
      <w:r>
        <w:rPr>
          <w:sz w:val="22"/>
        </w:rPr>
        <w:t xml:space="preserve"> in selbst-tragender Rahmen-Sprossenkonstruktion. Sektionen bestehend aus verschraubten Strangpreß-Hartaluminiumprofilen mit Stahlbändern verbunden. Integrierter Fingerschutz durch Formgebung der Profile.</w:t>
      </w:r>
    </w:p>
    <w:p w:rsidR="00E37064" w:rsidRDefault="00840EA5">
      <w:pPr>
        <w:pStyle w:val="Textkrper-Einzug21"/>
        <w:rPr>
          <w:sz w:val="22"/>
        </w:rPr>
      </w:pPr>
      <w:r>
        <w:rPr>
          <w:sz w:val="22"/>
        </w:rPr>
        <w:t>Seitliche Führung durch einstellbare Laufwerke mit staubdichten, kugelgelagerten Laufrollen in Winkelzarge. Sämtliche Beschlagsteile stückverzinkt. Zwischen den Sektionen Lippendichtungen. Boden- und Sturzdichtung mit Dichtlippenprofil. Keine Torsions- oder Zugfedern zum Gewichtsausgleich.</w:t>
      </w:r>
    </w:p>
    <w:p w:rsidR="00E37064" w:rsidRDefault="00E37064">
      <w:pPr>
        <w:ind w:left="709" w:right="-1135"/>
        <w:jc w:val="both"/>
        <w:rPr>
          <w:sz w:val="22"/>
          <w:lang w:val="de-DE"/>
        </w:rPr>
      </w:pPr>
    </w:p>
    <w:p w:rsidR="00E37064" w:rsidRDefault="00E37064">
      <w:pPr>
        <w:ind w:left="709" w:right="-1135"/>
        <w:jc w:val="both"/>
        <w:rPr>
          <w:sz w:val="22"/>
          <w:lang w:val="de-DE"/>
        </w:rPr>
      </w:pPr>
    </w:p>
    <w:p w:rsidR="00E37064" w:rsidRDefault="00840EA5">
      <w:pPr>
        <w:ind w:right="-1135"/>
        <w:jc w:val="both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Rahmen:</w:t>
      </w:r>
    </w:p>
    <w:p w:rsidR="00E37064" w:rsidRDefault="00840EA5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Bautiefe der Profile 40 mm.</w:t>
      </w:r>
    </w:p>
    <w:p w:rsidR="00E37064" w:rsidRDefault="00840EA5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Wandstärke der Profile mind. 2 mm Aluminium, an der Scharnierseite 3 mm</w:t>
      </w:r>
    </w:p>
    <w:p w:rsidR="00E37064" w:rsidRDefault="00840EA5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Profile sind mittels Schraubverbindungen zu einem Rahmenelement verbunden (keine Schweißverbindungen).</w:t>
      </w:r>
    </w:p>
    <w:p w:rsidR="00E37064" w:rsidRDefault="00840EA5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Werden aus statischen Gründen Aussteifungen notwendig (Erhöhung der Bautiefe) so werden Sonderprofile verwendet, bei denen die Verstärkung im Profil integriert stranggepresst wird. Aufgeschraubte oder genietete Versteifungen sind nicht zulässig.</w:t>
      </w:r>
    </w:p>
    <w:p w:rsidR="00E37064" w:rsidRDefault="00E37064">
      <w:pPr>
        <w:ind w:right="-1135"/>
        <w:jc w:val="both"/>
        <w:rPr>
          <w:b/>
          <w:bCs/>
          <w:sz w:val="22"/>
          <w:u w:val="single"/>
          <w:lang w:val="de-DE"/>
        </w:rPr>
      </w:pPr>
    </w:p>
    <w:p w:rsidR="00E37064" w:rsidRDefault="00E37064">
      <w:pPr>
        <w:ind w:right="-1135"/>
        <w:jc w:val="both"/>
        <w:rPr>
          <w:b/>
          <w:bCs/>
          <w:sz w:val="22"/>
          <w:u w:val="single"/>
          <w:lang w:val="de-DE"/>
        </w:rPr>
      </w:pPr>
    </w:p>
    <w:p w:rsidR="00E37064" w:rsidRDefault="00840EA5">
      <w:pPr>
        <w:ind w:right="-1135"/>
        <w:jc w:val="both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Füllungen:</w:t>
      </w:r>
    </w:p>
    <w:p w:rsidR="00E37064" w:rsidRDefault="00840EA5">
      <w:pPr>
        <w:ind w:right="-1135" w:firstLine="709"/>
        <w:jc w:val="both"/>
        <w:rPr>
          <w:sz w:val="22"/>
          <w:lang w:val="de-DE"/>
        </w:rPr>
      </w:pPr>
      <w:r>
        <w:rPr>
          <w:sz w:val="22"/>
          <w:lang w:val="de-DE"/>
        </w:rPr>
        <w:t>Doppelwandiges, isoliertes Sandwichpaneel.</w:t>
      </w:r>
    </w:p>
    <w:p w:rsidR="00E37064" w:rsidRDefault="00840EA5">
      <w:pPr>
        <w:ind w:left="709" w:right="15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Bestehend aus außen und innen 1 mm Aluminiumblech. Außen glatt oder </w:t>
      </w:r>
      <w:proofErr w:type="spellStart"/>
      <w:r>
        <w:rPr>
          <w:sz w:val="22"/>
          <w:lang w:val="de-DE"/>
        </w:rPr>
        <w:t>stucco</w:t>
      </w:r>
      <w:proofErr w:type="spellEnd"/>
      <w:r>
        <w:rPr>
          <w:sz w:val="22"/>
          <w:lang w:val="de-DE"/>
        </w:rPr>
        <w:t xml:space="preserve"> eben, innen </w:t>
      </w:r>
      <w:proofErr w:type="spellStart"/>
      <w:r>
        <w:rPr>
          <w:sz w:val="22"/>
          <w:lang w:val="de-DE"/>
        </w:rPr>
        <w:t>stucco</w:t>
      </w:r>
      <w:proofErr w:type="spellEnd"/>
      <w:r>
        <w:rPr>
          <w:sz w:val="22"/>
          <w:lang w:val="de-DE"/>
        </w:rPr>
        <w:t xml:space="preserve"> eben, vollflächig verklebt mit 25 mm Hartschaumstyropor (Gesamtstärke 27 mm) oder mit Alu-Lochblech 2 mm, Lochquerschnitt 7x7 mm, Belüftungsquerschnitt 50 % der Fläche.</w:t>
      </w:r>
    </w:p>
    <w:p w:rsidR="00E37064" w:rsidRDefault="00E37064">
      <w:pPr>
        <w:ind w:right="-1135"/>
        <w:jc w:val="both"/>
        <w:rPr>
          <w:sz w:val="22"/>
          <w:lang w:val="de-DE"/>
        </w:rPr>
      </w:pPr>
    </w:p>
    <w:p w:rsidR="00E37064" w:rsidRDefault="00840EA5">
      <w:pPr>
        <w:ind w:left="709" w:right="-1135"/>
        <w:jc w:val="both"/>
        <w:rPr>
          <w:sz w:val="22"/>
          <w:lang w:val="de-DE"/>
        </w:rPr>
      </w:pPr>
      <w:r>
        <w:rPr>
          <w:sz w:val="22"/>
          <w:lang w:val="de-DE"/>
        </w:rPr>
        <w:t>Isolierverglasung aus Acryl.</w:t>
      </w:r>
    </w:p>
    <w:p w:rsidR="00E37064" w:rsidRDefault="00840EA5">
      <w:pPr>
        <w:ind w:left="709" w:right="15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Trockenverglasung (ohne Silikon) mit Alu Glashalte-leisten Alu </w:t>
      </w:r>
      <w:proofErr w:type="spellStart"/>
      <w:r>
        <w:rPr>
          <w:sz w:val="22"/>
          <w:lang w:val="de-DE"/>
        </w:rPr>
        <w:t>natur</w:t>
      </w:r>
      <w:proofErr w:type="spellEnd"/>
      <w:r>
        <w:rPr>
          <w:sz w:val="22"/>
          <w:lang w:val="de-DE"/>
        </w:rPr>
        <w:t xml:space="preserve"> innen und außen und  beidseitigem EPDM Klemmgummi (auf Wunsch sind verschiedenen Glasfüllungen möglich).</w:t>
      </w:r>
    </w:p>
    <w:p w:rsidR="00E37064" w:rsidRDefault="00E37064">
      <w:pPr>
        <w:ind w:right="-1135"/>
        <w:jc w:val="both"/>
        <w:rPr>
          <w:b/>
          <w:bCs/>
          <w:sz w:val="22"/>
          <w:u w:val="single"/>
          <w:lang w:val="de-DE"/>
        </w:rPr>
      </w:pPr>
    </w:p>
    <w:p w:rsidR="00E37064" w:rsidRDefault="00E37064">
      <w:pPr>
        <w:ind w:right="-1135"/>
        <w:jc w:val="both"/>
        <w:rPr>
          <w:b/>
          <w:bCs/>
          <w:sz w:val="22"/>
          <w:u w:val="single"/>
          <w:lang w:val="de-DE"/>
        </w:rPr>
      </w:pPr>
    </w:p>
    <w:p w:rsidR="00E37064" w:rsidRDefault="00E37064">
      <w:pPr>
        <w:ind w:right="-1135"/>
        <w:jc w:val="both"/>
        <w:rPr>
          <w:b/>
          <w:bCs/>
          <w:sz w:val="22"/>
          <w:u w:val="single"/>
          <w:lang w:val="de-DE"/>
        </w:rPr>
      </w:pPr>
    </w:p>
    <w:p w:rsidR="00E37064" w:rsidRDefault="00840EA5">
      <w:pPr>
        <w:ind w:right="-1135"/>
        <w:jc w:val="both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lastRenderedPageBreak/>
        <w:t>Oberfläche:</w:t>
      </w:r>
    </w:p>
    <w:p w:rsidR="00E37064" w:rsidRDefault="00840EA5">
      <w:pPr>
        <w:ind w:left="709" w:right="30"/>
        <w:jc w:val="both"/>
        <w:rPr>
          <w:sz w:val="22"/>
          <w:lang w:val="de-DE"/>
        </w:rPr>
      </w:pPr>
      <w:r>
        <w:rPr>
          <w:sz w:val="22"/>
          <w:lang w:val="de-DE"/>
        </w:rPr>
        <w:t>Pulverbeschichtet in Fassadenqualität</w:t>
      </w:r>
      <w:r w:rsidR="005E02F7">
        <w:rPr>
          <w:sz w:val="22"/>
          <w:lang w:val="de-DE"/>
        </w:rPr>
        <w:t xml:space="preserve"> </w:t>
      </w:r>
      <w:r>
        <w:rPr>
          <w:sz w:val="22"/>
          <w:lang w:val="de-DE"/>
        </w:rPr>
        <w:t xml:space="preserve"> RAL Standardfarbe nach Wahl. Wahlweise matt oder glänzend oder eloxiert A6/C0 oder Alu naturbelassen.</w:t>
      </w:r>
    </w:p>
    <w:p w:rsidR="00E37064" w:rsidRDefault="00E37064">
      <w:pPr>
        <w:ind w:left="709" w:right="30"/>
        <w:jc w:val="both"/>
      </w:pPr>
    </w:p>
    <w:p w:rsidR="00E37064" w:rsidRDefault="00840EA5">
      <w:pPr>
        <w:ind w:left="709"/>
        <w:jc w:val="both"/>
        <w:rPr>
          <w:sz w:val="22"/>
          <w:lang w:val="de-DE"/>
        </w:rPr>
      </w:pPr>
      <w:r>
        <w:rPr>
          <w:sz w:val="22"/>
          <w:u w:val="single"/>
          <w:lang w:val="de-DE"/>
        </w:rPr>
        <w:t>Pulverbeschichten:</w:t>
      </w:r>
      <w:r>
        <w:rPr>
          <w:sz w:val="22"/>
          <w:lang w:val="de-DE"/>
        </w:rPr>
        <w:t xml:space="preserve"> Hierbei erfolgt nach entsprechender Vorbehandlung das Aufbringen einer organischen Pulverlackschicht. Die Beschichtung wird in einem Trockenofen ausgehärtet.</w:t>
      </w:r>
    </w:p>
    <w:p w:rsidR="00E37064" w:rsidRDefault="00E37064">
      <w:pPr>
        <w:ind w:left="709" w:right="-1135"/>
        <w:jc w:val="both"/>
        <w:rPr>
          <w:sz w:val="22"/>
          <w:lang w:val="de-DE"/>
        </w:rPr>
      </w:pPr>
    </w:p>
    <w:p w:rsidR="00E37064" w:rsidRDefault="00840EA5">
      <w:pPr>
        <w:ind w:left="709"/>
        <w:jc w:val="both"/>
        <w:rPr>
          <w:sz w:val="22"/>
          <w:lang w:val="de-DE"/>
        </w:rPr>
      </w:pPr>
      <w:proofErr w:type="spellStart"/>
      <w:r>
        <w:rPr>
          <w:sz w:val="22"/>
          <w:u w:val="single"/>
          <w:lang w:val="de-DE"/>
        </w:rPr>
        <w:t>Eloxierung</w:t>
      </w:r>
      <w:proofErr w:type="spellEnd"/>
      <w:r>
        <w:rPr>
          <w:sz w:val="22"/>
          <w:u w:val="single"/>
          <w:lang w:val="de-DE"/>
        </w:rPr>
        <w:t>:</w:t>
      </w:r>
      <w:r>
        <w:rPr>
          <w:sz w:val="22"/>
          <w:lang w:val="de-DE"/>
        </w:rPr>
        <w:t xml:space="preserve"> = </w:t>
      </w:r>
      <w:proofErr w:type="spellStart"/>
      <w:r>
        <w:rPr>
          <w:sz w:val="22"/>
          <w:lang w:val="de-DE"/>
        </w:rPr>
        <w:t>anodische</w:t>
      </w:r>
      <w:proofErr w:type="spellEnd"/>
      <w:r>
        <w:rPr>
          <w:sz w:val="22"/>
          <w:lang w:val="de-DE"/>
        </w:rPr>
        <w:t xml:space="preserve"> Oxidation von Aluminium. Bei diesem elektrochemischen Verfahren wird die natürliche </w:t>
      </w:r>
      <w:proofErr w:type="spellStart"/>
      <w:r>
        <w:rPr>
          <w:sz w:val="22"/>
          <w:lang w:val="de-DE"/>
        </w:rPr>
        <w:t>Oxydschicht</w:t>
      </w:r>
      <w:proofErr w:type="spellEnd"/>
      <w:r>
        <w:rPr>
          <w:sz w:val="22"/>
          <w:lang w:val="de-DE"/>
        </w:rPr>
        <w:t xml:space="preserve"> des Aluminiums verstärkt und der metallische Charakter bleibt erhalten. Rahmen und Füllung können ohne Aufzahlung in unterschiedlichen Farben beschichtet werden. 6 Jahre Gewährleistung der Oberfläche</w:t>
      </w:r>
    </w:p>
    <w:p w:rsidR="00E37064" w:rsidRDefault="00E37064">
      <w:pPr>
        <w:ind w:right="-1135"/>
        <w:jc w:val="both"/>
        <w:rPr>
          <w:sz w:val="22"/>
          <w:lang w:val="de-DE"/>
        </w:rPr>
      </w:pPr>
    </w:p>
    <w:p w:rsidR="00E37064" w:rsidRDefault="00E37064">
      <w:pPr>
        <w:ind w:right="-1135"/>
        <w:jc w:val="both"/>
        <w:rPr>
          <w:sz w:val="22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Zarge:</w:t>
      </w:r>
    </w:p>
    <w:p w:rsidR="00E37064" w:rsidRDefault="00840EA5">
      <w:pPr>
        <w:ind w:left="709" w:right="15"/>
        <w:rPr>
          <w:sz w:val="22"/>
          <w:lang w:val="de-DE"/>
        </w:rPr>
      </w:pPr>
      <w:r>
        <w:rPr>
          <w:sz w:val="22"/>
          <w:lang w:val="de-DE"/>
        </w:rPr>
        <w:t>Geschlossene Winkelzarge, Blechstärke 2 mm, 3,2 kg/</w:t>
      </w:r>
      <w:proofErr w:type="spellStart"/>
      <w:r>
        <w:rPr>
          <w:sz w:val="22"/>
          <w:lang w:val="de-DE"/>
        </w:rPr>
        <w:t>lfm</w:t>
      </w:r>
      <w:proofErr w:type="spellEnd"/>
      <w:r>
        <w:rPr>
          <w:sz w:val="22"/>
          <w:lang w:val="de-DE"/>
        </w:rPr>
        <w:t xml:space="preserve">, durchgehend von FOK bis UK Sturz. Dichtlippenprofil zur Abdichtung zum </w:t>
      </w:r>
      <w:proofErr w:type="spellStart"/>
      <w:r>
        <w:rPr>
          <w:sz w:val="22"/>
          <w:lang w:val="de-DE"/>
        </w:rPr>
        <w:t>Torblatt</w:t>
      </w:r>
      <w:proofErr w:type="spellEnd"/>
      <w:r>
        <w:rPr>
          <w:sz w:val="22"/>
          <w:lang w:val="de-DE"/>
        </w:rPr>
        <w:t xml:space="preserve"> und verschraubter C-Laufschiene.</w:t>
      </w:r>
    </w:p>
    <w:p w:rsidR="00E37064" w:rsidRDefault="00840EA5">
      <w:pPr>
        <w:ind w:left="709" w:right="15"/>
        <w:rPr>
          <w:sz w:val="22"/>
          <w:lang w:val="de-DE"/>
        </w:rPr>
      </w:pPr>
      <w:r>
        <w:rPr>
          <w:sz w:val="22"/>
          <w:lang w:val="de-DE"/>
        </w:rPr>
        <w:t>Gewichtsausgleich durch Torsionsfedern, dimensioniert auf ca. 50.000 Lastwechsel.</w:t>
      </w:r>
    </w:p>
    <w:p w:rsidR="00E37064" w:rsidRDefault="00E37064">
      <w:pPr>
        <w:ind w:left="709" w:right="-1135"/>
        <w:rPr>
          <w:sz w:val="22"/>
          <w:lang w:val="de-DE"/>
        </w:rPr>
      </w:pPr>
    </w:p>
    <w:p w:rsidR="00E37064" w:rsidRDefault="00E37064">
      <w:pPr>
        <w:ind w:left="709" w:right="-1135"/>
        <w:rPr>
          <w:sz w:val="22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Umlenkung:</w:t>
      </w:r>
    </w:p>
    <w:p w:rsidR="00E37064" w:rsidRDefault="00840EA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Normalsturzausführung 450 mm</w:t>
      </w:r>
    </w:p>
    <w:p w:rsidR="00E37064" w:rsidRDefault="00840EA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Niedrigsturzausführung 250 mm</w:t>
      </w:r>
    </w:p>
    <w:p w:rsidR="00E37064" w:rsidRDefault="00840EA5">
      <w:pPr>
        <w:ind w:left="709" w:right="-1135"/>
        <w:rPr>
          <w:sz w:val="22"/>
          <w:lang w:val="de-DE"/>
        </w:rPr>
      </w:pPr>
      <w:r>
        <w:rPr>
          <w:sz w:val="22"/>
          <w:lang w:val="de-DE"/>
        </w:rPr>
        <w:t>Hochsturzausführung (</w:t>
      </w:r>
      <w:proofErr w:type="spellStart"/>
      <w:r>
        <w:rPr>
          <w:sz w:val="22"/>
          <w:lang w:val="de-DE"/>
        </w:rPr>
        <w:t>Höherführung</w:t>
      </w:r>
      <w:proofErr w:type="spellEnd"/>
      <w:r>
        <w:rPr>
          <w:sz w:val="22"/>
          <w:lang w:val="de-DE"/>
        </w:rPr>
        <w:t xml:space="preserve"> bis zur Decke)</w:t>
      </w:r>
    </w:p>
    <w:p w:rsidR="00E37064" w:rsidRDefault="00840EA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Hubtorausführung</w:t>
      </w:r>
    </w:p>
    <w:p w:rsidR="00E37064" w:rsidRDefault="00840EA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Dachfolgebeschlag ..........................Grad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Montage:</w:t>
      </w:r>
    </w:p>
    <w:p w:rsidR="00E37064" w:rsidRDefault="00840EA5">
      <w:pPr>
        <w:ind w:left="709"/>
        <w:rPr>
          <w:sz w:val="22"/>
          <w:lang w:val="de-DE"/>
        </w:rPr>
      </w:pPr>
      <w:r>
        <w:rPr>
          <w:sz w:val="22"/>
          <w:lang w:val="de-DE"/>
        </w:rPr>
        <w:t>Direktmontage durch Zarge oder Montage mit verzinkten Montagewinkeln. Inbetriebnahme ohne elektrischen Hauptanschluss und Verkabelungsarbeiten. Erstabnahme durch TÜV oder Ziviltechniker.</w:t>
      </w:r>
    </w:p>
    <w:p w:rsidR="00E37064" w:rsidRDefault="00E37064">
      <w:pPr>
        <w:ind w:left="709" w:right="-1135"/>
        <w:rPr>
          <w:sz w:val="22"/>
          <w:lang w:val="de-DE"/>
        </w:rPr>
      </w:pPr>
    </w:p>
    <w:p w:rsidR="00E37064" w:rsidRDefault="00E37064">
      <w:pPr>
        <w:ind w:right="-1135"/>
        <w:rPr>
          <w:b/>
          <w:bCs/>
          <w:sz w:val="22"/>
          <w:u w:val="single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Größe:</w:t>
      </w: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Breite d. Mauerlichte: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Höhe  d. Mauerlichte</w:t>
      </w:r>
      <w:proofErr w:type="gramStart"/>
      <w:r>
        <w:rPr>
          <w:sz w:val="22"/>
          <w:lang w:val="de-DE"/>
        </w:rPr>
        <w:t>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</w:t>
      </w:r>
      <w:proofErr w:type="gramEnd"/>
      <w:r>
        <w:rPr>
          <w:color w:val="000000"/>
          <w:sz w:val="22"/>
          <w:lang w:val="de-DE"/>
        </w:rPr>
        <w:t xml:space="preserve"> mm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Stockaußenbreite 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 xml:space="preserve">Stockaußenhöhe: 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Durchfahrtsbreite: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Durchfahrtshöhe: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sz w:val="22"/>
          <w:lang w:val="de-DE"/>
        </w:rPr>
      </w:pPr>
      <w:r>
        <w:rPr>
          <w:sz w:val="22"/>
          <w:lang w:val="de-DE"/>
        </w:rPr>
        <w:t>.......................... - Sturzumlenkung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Sturzhöhe: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>…................................ mm</w:t>
      </w: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lastRenderedPageBreak/>
        <w:t xml:space="preserve">Leibung: </w:t>
      </w:r>
      <w:r>
        <w:rPr>
          <w:sz w:val="22"/>
          <w:lang w:val="de-DE"/>
        </w:rPr>
        <w:tab/>
        <w:t>links …..</w:t>
      </w:r>
      <w:r>
        <w:rPr>
          <w:color w:val="000000"/>
          <w:sz w:val="22"/>
          <w:lang w:val="de-DE"/>
        </w:rPr>
        <w:t>.................... mm</w:t>
      </w:r>
      <w:r>
        <w:rPr>
          <w:sz w:val="22"/>
          <w:lang w:val="de-DE"/>
        </w:rPr>
        <w:tab/>
        <w:t>rechts …..</w:t>
      </w:r>
      <w:r>
        <w:rPr>
          <w:color w:val="000000"/>
          <w:sz w:val="22"/>
          <w:lang w:val="de-DE"/>
        </w:rPr>
        <w:t>.................... mm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 xml:space="preserve">Anzahl der Sektionen mit </w:t>
      </w:r>
      <w:proofErr w:type="spellStart"/>
      <w:r>
        <w:rPr>
          <w:sz w:val="22"/>
          <w:lang w:val="de-DE"/>
        </w:rPr>
        <w:t>Paneelfüllung</w:t>
      </w:r>
      <w:proofErr w:type="spellEnd"/>
      <w:r>
        <w:rPr>
          <w:sz w:val="22"/>
          <w:lang w:val="de-DE"/>
        </w:rPr>
        <w:t>:</w:t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Außenbleche: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Innenbleche: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Alu-Lochblech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Anzahl der Sektionen mit Verglasung:</w:t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Anzahl der Felder: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Rahmen-Kämpferprofile: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Stock: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color w:val="000000"/>
          <w:sz w:val="22"/>
          <w:lang w:val="de-DE"/>
        </w:rPr>
      </w:pPr>
      <w:r>
        <w:rPr>
          <w:sz w:val="22"/>
          <w:lang w:val="de-DE"/>
        </w:rPr>
        <w:t>Bodendetail: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color w:val="000000"/>
          <w:sz w:val="22"/>
          <w:lang w:val="de-DE"/>
        </w:rPr>
        <w:t xml:space="preserve">…................................ 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E37064" w:rsidRDefault="00840EA5">
      <w:pPr>
        <w:tabs>
          <w:tab w:val="left" w:pos="1620"/>
          <w:tab w:val="left" w:pos="3600"/>
          <w:tab w:val="left" w:pos="7290"/>
        </w:tabs>
        <w:ind w:right="-241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>Sonderausführung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>….............................................................................................................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>….............................................................................................................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E37064" w:rsidRDefault="00840EA5">
      <w:pPr>
        <w:tabs>
          <w:tab w:val="left" w:pos="1620"/>
          <w:tab w:val="left" w:pos="3600"/>
          <w:tab w:val="left" w:pos="7290"/>
        </w:tabs>
        <w:ind w:right="-241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4320"/>
        </w:tabs>
        <w:ind w:right="-1135"/>
        <w:rPr>
          <w:b/>
          <w:bCs/>
          <w:sz w:val="22"/>
          <w:u w:val="single"/>
          <w:lang w:val="de-DE"/>
        </w:rPr>
      </w:pPr>
      <w:proofErr w:type="spellStart"/>
      <w:r>
        <w:rPr>
          <w:b/>
          <w:bCs/>
          <w:sz w:val="22"/>
          <w:u w:val="single"/>
          <w:lang w:val="de-DE"/>
        </w:rPr>
        <w:t>Gehtüre</w:t>
      </w:r>
      <w:proofErr w:type="spellEnd"/>
      <w:r>
        <w:rPr>
          <w:b/>
          <w:bCs/>
          <w:sz w:val="22"/>
          <w:u w:val="single"/>
          <w:lang w:val="de-DE"/>
        </w:rPr>
        <w:t>:</w:t>
      </w:r>
    </w:p>
    <w:p w:rsidR="00E37064" w:rsidRDefault="00840EA5">
      <w:pPr>
        <w:ind w:left="709" w:right="-1135"/>
        <w:rPr>
          <w:sz w:val="22"/>
          <w:lang w:val="de-DE"/>
        </w:rPr>
      </w:pPr>
      <w:r>
        <w:rPr>
          <w:sz w:val="22"/>
          <w:lang w:val="de-DE"/>
        </w:rPr>
        <w:t xml:space="preserve">Im </w:t>
      </w:r>
      <w:proofErr w:type="spellStart"/>
      <w:r>
        <w:rPr>
          <w:sz w:val="22"/>
          <w:lang w:val="de-DE"/>
        </w:rPr>
        <w:t>Sektionaltor</w:t>
      </w:r>
      <w:proofErr w:type="spellEnd"/>
      <w:r>
        <w:rPr>
          <w:sz w:val="22"/>
          <w:lang w:val="de-DE"/>
        </w:rPr>
        <w:t xml:space="preserve"> eingebaute </w:t>
      </w:r>
      <w:proofErr w:type="spellStart"/>
      <w:r>
        <w:rPr>
          <w:sz w:val="22"/>
          <w:lang w:val="de-DE"/>
        </w:rPr>
        <w:t>Gehtüre</w:t>
      </w:r>
      <w:proofErr w:type="spellEnd"/>
      <w:r>
        <w:rPr>
          <w:sz w:val="22"/>
          <w:lang w:val="de-DE"/>
        </w:rPr>
        <w:t xml:space="preserve">, nach außen öffnend, mit </w:t>
      </w:r>
      <w:proofErr w:type="spellStart"/>
      <w:r>
        <w:rPr>
          <w:sz w:val="22"/>
          <w:lang w:val="de-DE"/>
        </w:rPr>
        <w:t>Obentürschließer</w:t>
      </w:r>
      <w:proofErr w:type="spellEnd"/>
      <w:r>
        <w:rPr>
          <w:sz w:val="22"/>
          <w:lang w:val="de-DE"/>
        </w:rPr>
        <w:t>.</w:t>
      </w:r>
    </w:p>
    <w:p w:rsidR="00E37064" w:rsidRDefault="00840EA5">
      <w:pPr>
        <w:ind w:left="709"/>
        <w:rPr>
          <w:sz w:val="22"/>
          <w:lang w:val="de-DE"/>
        </w:rPr>
      </w:pPr>
      <w:r>
        <w:rPr>
          <w:sz w:val="22"/>
          <w:lang w:val="de-DE"/>
        </w:rPr>
        <w:t xml:space="preserve">Durchgehendes Leichtmetall-Scharnierband, </w:t>
      </w:r>
      <w:proofErr w:type="spellStart"/>
      <w:r>
        <w:rPr>
          <w:sz w:val="22"/>
          <w:lang w:val="de-DE"/>
        </w:rPr>
        <w:t>Drückergarnitur</w:t>
      </w:r>
      <w:proofErr w:type="spellEnd"/>
      <w:r>
        <w:rPr>
          <w:sz w:val="22"/>
          <w:lang w:val="de-DE"/>
        </w:rPr>
        <w:t xml:space="preserve"> (WSS Modell 102) und Zylinderrosetten (WSS 2-150-2/9) in C0 eloxiert. Schloss mit Wechsel, für Profilzylinder gerichtet. Doppelte Lippendichtung an den Schlagleisten.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E37064" w:rsidRDefault="00840EA5">
      <w:pPr>
        <w:tabs>
          <w:tab w:val="left" w:pos="1620"/>
          <w:tab w:val="left" w:pos="3600"/>
          <w:tab w:val="left" w:pos="7290"/>
        </w:tabs>
        <w:ind w:right="-241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Aufpreis:</w:t>
      </w:r>
    </w:p>
    <w:p w:rsidR="00E37064" w:rsidRDefault="00840EA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Panikbeschlag Funktion B/E</w:t>
      </w:r>
    </w:p>
    <w:p w:rsidR="00E37064" w:rsidRDefault="00840EA5">
      <w:pPr>
        <w:numPr>
          <w:ilvl w:val="0"/>
          <w:numId w:val="2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Türsummer EFEF Modell 24E mit Arretierung und mechanischer Entriegelung</w:t>
      </w:r>
    </w:p>
    <w:p w:rsidR="00E37064" w:rsidRDefault="00840EA5">
      <w:pPr>
        <w:numPr>
          <w:ilvl w:val="0"/>
          <w:numId w:val="2"/>
        </w:numPr>
        <w:ind w:right="-1135"/>
        <w:rPr>
          <w:sz w:val="22"/>
          <w:lang w:val="de-DE"/>
        </w:rPr>
      </w:pPr>
      <w:proofErr w:type="spellStart"/>
      <w:r>
        <w:rPr>
          <w:sz w:val="22"/>
          <w:lang w:val="de-DE"/>
        </w:rPr>
        <w:t>Fixknopf</w:t>
      </w:r>
      <w:proofErr w:type="spellEnd"/>
      <w:r>
        <w:rPr>
          <w:sz w:val="22"/>
          <w:lang w:val="de-DE"/>
        </w:rPr>
        <w:t xml:space="preserve"> außen</w:t>
      </w: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lastRenderedPageBreak/>
        <w:tab/>
        <w:t>Lohn</w:t>
      </w:r>
      <w:r>
        <w:rPr>
          <w:sz w:val="22"/>
          <w:lang w:val="de-DE"/>
        </w:rPr>
        <w:tab/>
        <w:t>EUR.............................</w:t>
      </w: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E37064" w:rsidRDefault="00840EA5">
      <w:pPr>
        <w:tabs>
          <w:tab w:val="left" w:pos="1620"/>
          <w:tab w:val="left" w:pos="3600"/>
          <w:tab w:val="left" w:pos="7305"/>
        </w:tabs>
        <w:ind w:right="-2430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E37064" w:rsidRDefault="00E37064">
      <w:pPr>
        <w:ind w:right="-1135"/>
        <w:jc w:val="right"/>
        <w:rPr>
          <w:b/>
          <w:bCs/>
          <w:sz w:val="22"/>
          <w:lang w:val="de-DE"/>
        </w:rPr>
      </w:pPr>
    </w:p>
    <w:p w:rsidR="00E37064" w:rsidRDefault="00E37064">
      <w:pPr>
        <w:ind w:right="-1135"/>
        <w:jc w:val="right"/>
        <w:rPr>
          <w:b/>
          <w:bCs/>
          <w:sz w:val="22"/>
          <w:lang w:val="de-DE"/>
        </w:rPr>
      </w:pPr>
    </w:p>
    <w:p w:rsidR="00E37064" w:rsidRDefault="00840EA5">
      <w:pPr>
        <w:ind w:right="-1135"/>
        <w:rPr>
          <w:b/>
          <w:bCs/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Elektroantriebe:</w:t>
      </w:r>
    </w:p>
    <w:p w:rsidR="00E37064" w:rsidRDefault="00840EA5">
      <w:pPr>
        <w:ind w:right="-1135"/>
        <w:rPr>
          <w:sz w:val="22"/>
          <w:u w:val="single"/>
          <w:lang w:val="de-DE"/>
        </w:rPr>
      </w:pPr>
      <w:r>
        <w:rPr>
          <w:b/>
          <w:bCs/>
          <w:sz w:val="22"/>
          <w:u w:val="single"/>
          <w:lang w:val="de-DE"/>
        </w:rPr>
        <w:t>für Tore ohne Gewichtsausgleich</w:t>
      </w:r>
      <w:r>
        <w:rPr>
          <w:sz w:val="22"/>
          <w:u w:val="single"/>
          <w:lang w:val="de-DE"/>
        </w:rPr>
        <w:t xml:space="preserve"> </w:t>
      </w:r>
    </w:p>
    <w:p w:rsidR="00E37064" w:rsidRDefault="00840EA5">
      <w:pPr>
        <w:ind w:left="709" w:right="15"/>
        <w:rPr>
          <w:sz w:val="22"/>
          <w:lang w:val="de-DE"/>
        </w:rPr>
      </w:pPr>
      <w:r>
        <w:rPr>
          <w:i/>
          <w:iCs/>
          <w:sz w:val="22"/>
          <w:lang w:val="de-DE"/>
        </w:rPr>
        <w:t>Aufsteckantrieb SI 17.24-25,4-FU KNH</w:t>
      </w:r>
      <w:r>
        <w:rPr>
          <w:sz w:val="22"/>
          <w:lang w:val="de-DE"/>
        </w:rPr>
        <w:t xml:space="preserve"> – max. 200 kg </w:t>
      </w:r>
      <w:proofErr w:type="spellStart"/>
      <w:r>
        <w:rPr>
          <w:sz w:val="22"/>
          <w:lang w:val="de-DE"/>
        </w:rPr>
        <w:t>Torblatt-gewicht</w:t>
      </w:r>
      <w:proofErr w:type="spellEnd"/>
    </w:p>
    <w:p w:rsidR="00E37064" w:rsidRDefault="00840EA5">
      <w:pPr>
        <w:pStyle w:val="Textkrper21"/>
        <w:ind w:left="709"/>
      </w:pPr>
      <w:r>
        <w:t xml:space="preserve">Bestehend aus </w:t>
      </w:r>
      <w:proofErr w:type="spellStart"/>
      <w:r>
        <w:t>Elektro</w:t>
      </w:r>
      <w:proofErr w:type="spellEnd"/>
      <w:r>
        <w:t xml:space="preserve"> – Getriebemotor und Antriebsgehäuse aus Leichtmetallguss, mit 2 potentialfreien Endschaltern für die Wegbegrenzung. Notbetätigung bei Stromausfall über Kette. Geeignet für Frequenzumformer Steuerung. </w:t>
      </w:r>
      <w:r>
        <w:rPr>
          <w:i/>
          <w:iCs/>
        </w:rPr>
        <w:t>Torsteuerung</w:t>
      </w:r>
      <w:r>
        <w:t>, Einfach- oder Gegenverkehrsampelsteuerung, mit Frequenzumrichter, Öffnen in Selbsthaltung, Schließen in Selbsthaltung, Funk möglich. Automatische Schließung, Ampel rot/grün. Inkl. Folientastatur AUF-STOP-ZU, mit CEE Stecker, anschlussfertig verdrahtet, inkl. Auswerter für selbstüberwachende Sicherheitsleiste an der Torunterkante 8,2 k Ohm, Schutzart IP 55</w:t>
      </w:r>
    </w:p>
    <w:p w:rsidR="00E37064" w:rsidRDefault="00840EA5">
      <w:pPr>
        <w:ind w:right="-1135" w:firstLine="709"/>
        <w:rPr>
          <w:sz w:val="22"/>
          <w:lang w:val="de-DE"/>
        </w:rPr>
      </w:pPr>
      <w:r>
        <w:rPr>
          <w:sz w:val="22"/>
          <w:lang w:val="de-DE"/>
        </w:rPr>
        <w:t>Motordaten:</w:t>
      </w:r>
      <w:r>
        <w:rPr>
          <w:sz w:val="22"/>
          <w:lang w:val="de-DE"/>
        </w:rPr>
        <w:tab/>
        <w:t>IP 54</w:t>
      </w:r>
    </w:p>
    <w:p w:rsidR="00E37064" w:rsidRDefault="00840EA5">
      <w:pPr>
        <w:ind w:right="-1135" w:firstLine="709"/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  <w:t>50 Hz</w:t>
      </w:r>
    </w:p>
    <w:p w:rsidR="00E37064" w:rsidRDefault="00840EA5">
      <w:pPr>
        <w:ind w:right="-1135" w:firstLine="709"/>
        <w:rPr>
          <w:sz w:val="22"/>
          <w:lang w:val="de-DE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24U/min</w:t>
      </w:r>
    </w:p>
    <w:p w:rsidR="00E37064" w:rsidRDefault="00840EA5">
      <w:pPr>
        <w:ind w:right="-1135" w:firstLine="709"/>
        <w:rPr>
          <w:sz w:val="22"/>
          <w:lang w:val="en-GB"/>
        </w:rPr>
      </w:pP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en-GB"/>
        </w:rPr>
        <w:t>0</w:t>
      </w:r>
      <w:proofErr w:type="gramStart"/>
      <w:r>
        <w:rPr>
          <w:sz w:val="22"/>
          <w:lang w:val="en-GB"/>
        </w:rPr>
        <w:t>,60</w:t>
      </w:r>
      <w:proofErr w:type="gramEnd"/>
      <w:r>
        <w:rPr>
          <w:sz w:val="22"/>
          <w:lang w:val="en-GB"/>
        </w:rPr>
        <w:t xml:space="preserve"> kW</w:t>
      </w:r>
    </w:p>
    <w:p w:rsidR="00E37064" w:rsidRDefault="00840EA5">
      <w:pPr>
        <w:ind w:right="-1135" w:firstLine="709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 xml:space="preserve">3 x 230 V </w:t>
      </w:r>
    </w:p>
    <w:p w:rsidR="00E37064" w:rsidRDefault="00840EA5">
      <w:pPr>
        <w:ind w:right="-1135" w:firstLine="709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  <w:t>2/3, 45 A</w:t>
      </w:r>
    </w:p>
    <w:p w:rsidR="00E37064" w:rsidRDefault="00840EA5">
      <w:pPr>
        <w:ind w:right="-1135" w:firstLine="709"/>
        <w:rPr>
          <w:sz w:val="22"/>
          <w:lang w:val="de-DE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de-DE"/>
        </w:rPr>
        <w:t xml:space="preserve">170 </w:t>
      </w:r>
      <w:proofErr w:type="spellStart"/>
      <w:r>
        <w:rPr>
          <w:sz w:val="22"/>
          <w:lang w:val="de-DE"/>
        </w:rPr>
        <w:t>Nm</w:t>
      </w:r>
      <w:proofErr w:type="spellEnd"/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E37064" w:rsidRDefault="00840EA5">
      <w:pPr>
        <w:tabs>
          <w:tab w:val="left" w:pos="1620"/>
          <w:tab w:val="left" w:pos="3600"/>
          <w:tab w:val="left" w:pos="7290"/>
        </w:tabs>
        <w:ind w:right="-2415"/>
        <w:rPr>
          <w:sz w:val="22"/>
          <w:lang w:val="de-DE"/>
        </w:rPr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ind w:right="-1135"/>
        <w:rPr>
          <w:sz w:val="22"/>
          <w:u w:val="single"/>
          <w:lang w:val="de-DE"/>
        </w:rPr>
      </w:pPr>
      <w:r>
        <w:rPr>
          <w:sz w:val="22"/>
          <w:u w:val="single"/>
          <w:lang w:val="de-DE"/>
        </w:rPr>
        <w:t>Zubehör: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Schlüsselschalter, für </w:t>
      </w:r>
      <w:proofErr w:type="spellStart"/>
      <w:r>
        <w:rPr>
          <w:sz w:val="22"/>
          <w:lang w:val="de-DE"/>
        </w:rPr>
        <w:t>bauseitigen</w:t>
      </w:r>
      <w:proofErr w:type="spellEnd"/>
      <w:r>
        <w:rPr>
          <w:sz w:val="22"/>
          <w:lang w:val="de-DE"/>
        </w:rPr>
        <w:t xml:space="preserve"> Zylinder gerichtet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Einweglichtschranke (Sender, Empfänger)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 xml:space="preserve">2 </w:t>
      </w:r>
      <w:proofErr w:type="spellStart"/>
      <w:r>
        <w:rPr>
          <w:sz w:val="22"/>
          <w:lang w:val="de-DE"/>
        </w:rPr>
        <w:t>Stk</w:t>
      </w:r>
      <w:proofErr w:type="spellEnd"/>
      <w:r>
        <w:rPr>
          <w:sz w:val="22"/>
          <w:lang w:val="de-DE"/>
        </w:rPr>
        <w:t>. Zweikammerampel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Fernbedienungsempfänger (Vierkanal)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.....</w:t>
      </w:r>
      <w:proofErr w:type="spellStart"/>
      <w:r>
        <w:rPr>
          <w:sz w:val="22"/>
          <w:lang w:val="de-DE"/>
        </w:rPr>
        <w:t>Stk</w:t>
      </w:r>
      <w:proofErr w:type="spellEnd"/>
      <w:r>
        <w:rPr>
          <w:sz w:val="22"/>
          <w:lang w:val="de-DE"/>
        </w:rPr>
        <w:t>. Handsender (</w:t>
      </w:r>
      <w:proofErr w:type="spellStart"/>
      <w:r>
        <w:rPr>
          <w:sz w:val="22"/>
          <w:lang w:val="de-DE"/>
        </w:rPr>
        <w:t>Einkanal</w:t>
      </w:r>
      <w:proofErr w:type="spellEnd"/>
      <w:r>
        <w:rPr>
          <w:sz w:val="22"/>
          <w:lang w:val="de-DE"/>
        </w:rPr>
        <w:t>) Typ..........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Zugschalter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Frei programmierbare Wochenschaltuhr, in die Steuerung integriert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Impulszähler</w:t>
      </w:r>
    </w:p>
    <w:p w:rsidR="00E37064" w:rsidRDefault="00840EA5">
      <w:pPr>
        <w:numPr>
          <w:ilvl w:val="0"/>
          <w:numId w:val="3"/>
        </w:numPr>
        <w:ind w:right="-1135"/>
        <w:rPr>
          <w:sz w:val="22"/>
          <w:lang w:val="de-DE"/>
        </w:rPr>
      </w:pPr>
      <w:r>
        <w:rPr>
          <w:sz w:val="22"/>
          <w:lang w:val="de-DE"/>
        </w:rPr>
        <w:t>Induktionsschleife</w:t>
      </w:r>
    </w:p>
    <w:p w:rsidR="00E37064" w:rsidRDefault="00E37064">
      <w:pPr>
        <w:ind w:right="-1135"/>
        <w:rPr>
          <w:sz w:val="22"/>
          <w:lang w:val="de-DE"/>
        </w:rPr>
      </w:pP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lang w:val="de-DE"/>
        </w:rPr>
      </w:pPr>
      <w:r>
        <w:rPr>
          <w:sz w:val="22"/>
          <w:lang w:val="de-DE"/>
        </w:rPr>
        <w:tab/>
        <w:t>Lohn</w:t>
      </w:r>
      <w:r>
        <w:rPr>
          <w:sz w:val="22"/>
          <w:lang w:val="de-DE"/>
        </w:rPr>
        <w:tab/>
        <w:t>EUR.............................</w:t>
      </w:r>
    </w:p>
    <w:p w:rsidR="00E37064" w:rsidRDefault="00840EA5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  <w:r>
        <w:rPr>
          <w:sz w:val="22"/>
          <w:lang w:val="de-DE"/>
        </w:rPr>
        <w:tab/>
        <w:t>Sonstiges</w:t>
      </w:r>
      <w:r>
        <w:rPr>
          <w:sz w:val="22"/>
          <w:lang w:val="de-DE"/>
        </w:rPr>
        <w:tab/>
      </w:r>
      <w:r>
        <w:rPr>
          <w:sz w:val="22"/>
          <w:u w:val="single"/>
          <w:lang w:val="de-DE"/>
        </w:rPr>
        <w:t>EUR.............................</w:t>
      </w:r>
    </w:p>
    <w:p w:rsidR="00E37064" w:rsidRDefault="00E37064">
      <w:pPr>
        <w:tabs>
          <w:tab w:val="left" w:pos="1620"/>
          <w:tab w:val="left" w:pos="3600"/>
        </w:tabs>
        <w:ind w:right="-1135"/>
        <w:rPr>
          <w:sz w:val="22"/>
          <w:u w:val="single"/>
          <w:lang w:val="de-DE"/>
        </w:rPr>
      </w:pPr>
    </w:p>
    <w:p w:rsidR="00E37064" w:rsidRDefault="00840EA5">
      <w:pPr>
        <w:tabs>
          <w:tab w:val="left" w:pos="1620"/>
          <w:tab w:val="left" w:pos="3600"/>
          <w:tab w:val="left" w:pos="7290"/>
        </w:tabs>
        <w:ind w:right="-2415"/>
      </w:pPr>
      <w:r>
        <w:rPr>
          <w:sz w:val="22"/>
          <w:lang w:val="de-DE"/>
        </w:rPr>
        <w:tab/>
        <w:t>ST Einheitspreis</w:t>
      </w:r>
      <w:r>
        <w:rPr>
          <w:sz w:val="22"/>
          <w:lang w:val="de-DE"/>
        </w:rPr>
        <w:tab/>
        <w:t>EUR..............................</w:t>
      </w:r>
      <w:r>
        <w:rPr>
          <w:sz w:val="22"/>
          <w:lang w:val="de-DE"/>
        </w:rPr>
        <w:tab/>
        <w:t>EUR.........................</w:t>
      </w:r>
    </w:p>
    <w:sectPr w:rsidR="00E37064" w:rsidSect="00E37064">
      <w:footerReference w:type="default" r:id="rId7"/>
      <w:footnotePr>
        <w:pos w:val="beneathText"/>
      </w:footnotePr>
      <w:pgSz w:w="11905" w:h="16837"/>
      <w:pgMar w:top="1095" w:right="2995" w:bottom="1134" w:left="198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64" w:rsidRDefault="00840EA5">
      <w:r>
        <w:separator/>
      </w:r>
    </w:p>
  </w:endnote>
  <w:endnote w:type="continuationSeparator" w:id="1">
    <w:p w:rsidR="00E37064" w:rsidRDefault="0084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64" w:rsidRDefault="00840EA5">
    <w:pPr>
      <w:pStyle w:val="Fuzeile"/>
      <w:rPr>
        <w:color w:val="7F7F7F"/>
        <w:sz w:val="20"/>
        <w:szCs w:val="20"/>
      </w:rPr>
    </w:pPr>
    <w:r>
      <w:rPr>
        <w:color w:val="7F7F7F"/>
        <w:sz w:val="20"/>
        <w:szCs w:val="20"/>
      </w:rPr>
      <w:t>Stand 2017/01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64" w:rsidRDefault="00840EA5">
      <w:r>
        <w:separator/>
      </w:r>
    </w:p>
  </w:footnote>
  <w:footnote w:type="continuationSeparator" w:id="1">
    <w:p w:rsidR="00E37064" w:rsidRDefault="00840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40EA5"/>
    <w:rsid w:val="005E02F7"/>
    <w:rsid w:val="00840EA5"/>
    <w:rsid w:val="00E3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064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E37064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E37064"/>
    <w:rPr>
      <w:rFonts w:ascii="Symbol" w:hAnsi="Symbol"/>
    </w:rPr>
  </w:style>
  <w:style w:type="character" w:customStyle="1" w:styleId="WW8Num3z0">
    <w:name w:val="WW8Num3z0"/>
    <w:rsid w:val="00E37064"/>
    <w:rPr>
      <w:rFonts w:ascii="OpenSymbol" w:hAnsi="OpenSymbol"/>
    </w:rPr>
  </w:style>
  <w:style w:type="character" w:customStyle="1" w:styleId="Absatz-Standardschriftart1">
    <w:name w:val="Absatz-Standardschriftart1"/>
    <w:rsid w:val="00E37064"/>
  </w:style>
  <w:style w:type="character" w:customStyle="1" w:styleId="WW-Absatz-Standardschriftart">
    <w:name w:val="WW-Absatz-Standardschriftart"/>
    <w:rsid w:val="00E37064"/>
  </w:style>
  <w:style w:type="character" w:customStyle="1" w:styleId="WW-Absatz-Standardschriftart1">
    <w:name w:val="WW-Absatz-Standardschriftart1"/>
    <w:rsid w:val="00E37064"/>
  </w:style>
  <w:style w:type="character" w:customStyle="1" w:styleId="WW8Num1z0">
    <w:name w:val="WW8Num1z0"/>
    <w:rsid w:val="00E37064"/>
    <w:rPr>
      <w:rFonts w:ascii="Symbol" w:hAnsi="Symbol"/>
    </w:rPr>
  </w:style>
  <w:style w:type="character" w:customStyle="1" w:styleId="WW8Num1z1">
    <w:name w:val="WW8Num1z1"/>
    <w:rsid w:val="00E37064"/>
    <w:rPr>
      <w:rFonts w:ascii="Courier New" w:hAnsi="Courier New"/>
    </w:rPr>
  </w:style>
  <w:style w:type="character" w:customStyle="1" w:styleId="WW8Num1z2">
    <w:name w:val="WW8Num1z2"/>
    <w:rsid w:val="00E37064"/>
    <w:rPr>
      <w:rFonts w:ascii="Wingdings" w:hAnsi="Wingdings"/>
    </w:rPr>
  </w:style>
  <w:style w:type="character" w:customStyle="1" w:styleId="WW8Num2z1">
    <w:name w:val="WW8Num2z1"/>
    <w:rsid w:val="00E37064"/>
    <w:rPr>
      <w:rFonts w:ascii="Courier New" w:hAnsi="Courier New"/>
    </w:rPr>
  </w:style>
  <w:style w:type="character" w:customStyle="1" w:styleId="WW8Num2z2">
    <w:name w:val="WW8Num2z2"/>
    <w:rsid w:val="00E37064"/>
    <w:rPr>
      <w:rFonts w:ascii="Wingdings" w:hAnsi="Wingdings"/>
    </w:rPr>
  </w:style>
  <w:style w:type="character" w:customStyle="1" w:styleId="WW8Num2z3">
    <w:name w:val="WW8Num2z3"/>
    <w:rsid w:val="00E37064"/>
    <w:rPr>
      <w:rFonts w:ascii="Symbol" w:hAnsi="Symbol"/>
    </w:rPr>
  </w:style>
  <w:style w:type="character" w:customStyle="1" w:styleId="WW-Absatz-Standardschriftart11">
    <w:name w:val="WW-Absatz-Standardschriftart11"/>
    <w:rsid w:val="00E37064"/>
  </w:style>
  <w:style w:type="character" w:styleId="Hyperlink">
    <w:name w:val="Hyperlink"/>
    <w:basedOn w:val="WW-Absatz-Standardschriftart11"/>
    <w:semiHidden/>
    <w:rsid w:val="00E37064"/>
    <w:rPr>
      <w:color w:val="0000FF"/>
      <w:u w:val="single"/>
    </w:rPr>
  </w:style>
  <w:style w:type="character" w:customStyle="1" w:styleId="FuzeileZchn">
    <w:name w:val="Fußzeile Zchn"/>
    <w:basedOn w:val="WW-Absatz-Standardschriftart11"/>
    <w:rsid w:val="00E37064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"/>
    <w:rsid w:val="00E37064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E3706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E37064"/>
    <w:pPr>
      <w:jc w:val="both"/>
    </w:pPr>
    <w:rPr>
      <w:lang w:val="de-DE"/>
    </w:rPr>
  </w:style>
  <w:style w:type="paragraph" w:styleId="Liste">
    <w:name w:val="List"/>
    <w:basedOn w:val="Textkrper"/>
    <w:semiHidden/>
    <w:rsid w:val="00E37064"/>
    <w:rPr>
      <w:rFonts w:cs="Tahoma"/>
    </w:rPr>
  </w:style>
  <w:style w:type="paragraph" w:customStyle="1" w:styleId="Beschriftung1">
    <w:name w:val="Beschriftung1"/>
    <w:basedOn w:val="Standard"/>
    <w:rsid w:val="00E37064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E37064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E37064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E37064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E37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E37064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E37064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E37064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E370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37064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sid w:val="00E37064"/>
    <w:pPr>
      <w:jc w:val="both"/>
    </w:pPr>
    <w:rPr>
      <w:sz w:val="22"/>
      <w:lang w:val="de-DE"/>
    </w:rPr>
  </w:style>
  <w:style w:type="paragraph" w:styleId="Sprechblasentext">
    <w:name w:val="Balloon Text"/>
    <w:basedOn w:val="Standard"/>
    <w:rsid w:val="00E3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technik</cp:lastModifiedBy>
  <cp:revision>3</cp:revision>
  <cp:lastPrinted>2009-11-17T10:52:00Z</cp:lastPrinted>
  <dcterms:created xsi:type="dcterms:W3CDTF">2016-12-01T12:38:00Z</dcterms:created>
  <dcterms:modified xsi:type="dcterms:W3CDTF">2016-12-06T08:48:00Z</dcterms:modified>
</cp:coreProperties>
</file>