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EF" w:rsidRDefault="00EC5390">
      <w:pPr>
        <w:pStyle w:val="Titel"/>
        <w:jc w:val="left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Ausschreibungstext</w:t>
      </w:r>
    </w:p>
    <w:p w:rsidR="00364AEF" w:rsidRDefault="00364AEF">
      <w:pPr>
        <w:pStyle w:val="Titel"/>
        <w:jc w:val="left"/>
        <w:rPr>
          <w:rFonts w:ascii="Arial" w:hAnsi="Arial"/>
          <w:sz w:val="22"/>
        </w:rPr>
      </w:pPr>
    </w:p>
    <w:p w:rsidR="00364AEF" w:rsidRDefault="00EC5390">
      <w:pPr>
        <w:pStyle w:val="Titel"/>
        <w:ind w:right="-1135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Produkt:</w:t>
      </w:r>
      <w:r>
        <w:rPr>
          <w:rFonts w:ascii="Arial" w:hAnsi="Arial"/>
          <w:sz w:val="22"/>
        </w:rPr>
        <w:tab/>
        <w:t>Tiefgaragen Rollgitter Tor</w:t>
      </w:r>
    </w:p>
    <w:p w:rsidR="00364AEF" w:rsidRDefault="00EC5390">
      <w:pPr>
        <w:pStyle w:val="Titel"/>
        <w:ind w:right="-1135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Typ: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F475B">
        <w:rPr>
          <w:rFonts w:ascii="Arial" w:hAnsi="Arial"/>
          <w:sz w:val="22"/>
        </w:rPr>
        <w:t>MRTG</w:t>
      </w:r>
      <w:r w:rsidR="00684652">
        <w:rPr>
          <w:rFonts w:ascii="Arial" w:hAnsi="Arial"/>
          <w:sz w:val="22"/>
        </w:rPr>
        <w:t>-Trend</w:t>
      </w:r>
      <w:r>
        <w:rPr>
          <w:rFonts w:ascii="Arial" w:hAnsi="Arial"/>
          <w:sz w:val="22"/>
        </w:rPr>
        <w:t xml:space="preserve"> elektrisch</w:t>
      </w:r>
    </w:p>
    <w:p w:rsidR="00364AEF" w:rsidRDefault="00EC5390">
      <w:pPr>
        <w:pStyle w:val="Titel"/>
        <w:ind w:right="-1135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</w:t>
      </w:r>
      <w:r>
        <w:rPr>
          <w:rFonts w:ascii="Arial" w:hAnsi="Arial"/>
          <w:sz w:val="22"/>
        </w:rPr>
        <w:tab/>
        <w:t>LINDPOINTNER</w:t>
      </w:r>
    </w:p>
    <w:p w:rsidR="00364AEF" w:rsidRDefault="00EC5390">
      <w:pPr>
        <w:pStyle w:val="Titel"/>
        <w:ind w:left="1418" w:firstLine="7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Technische Ausführung nach den jeweils gültigen Normen und Vorschriften des Arbeitnehmer-schutzes.</w:t>
      </w:r>
    </w:p>
    <w:p w:rsidR="00364AEF" w:rsidRDefault="00364AEF">
      <w:pPr>
        <w:ind w:right="-1135"/>
        <w:rPr>
          <w:rFonts w:ascii="Arial" w:hAnsi="Arial"/>
          <w:b/>
          <w:bCs/>
          <w:sz w:val="22"/>
        </w:rPr>
      </w:pPr>
    </w:p>
    <w:p w:rsidR="00364AEF" w:rsidRDefault="00364AEF">
      <w:pPr>
        <w:ind w:right="-1135"/>
        <w:rPr>
          <w:rFonts w:ascii="Arial" w:hAnsi="Arial"/>
          <w:sz w:val="22"/>
        </w:rPr>
      </w:pP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Einsatzbereich:</w:t>
      </w:r>
    </w:p>
    <w:p w:rsidR="00364AEF" w:rsidRDefault="00EC5390">
      <w:pPr>
        <w:ind w:left="708"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Tor für Sammel- und Tiefgaragen mit bis zu 50 Abstellplätzen.</w:t>
      </w:r>
    </w:p>
    <w:p w:rsidR="00364AEF" w:rsidRDefault="00EC5390">
      <w:pPr>
        <w:ind w:right="-1135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Zyklen pro Tag: ca. </w:t>
      </w:r>
      <w:r w:rsidR="00513AF9">
        <w:rPr>
          <w:rFonts w:ascii="Arial" w:hAnsi="Arial"/>
          <w:sz w:val="22"/>
        </w:rPr>
        <w:t>100</w:t>
      </w:r>
    </w:p>
    <w:p w:rsidR="00364AEF" w:rsidRDefault="00EC5390">
      <w:pPr>
        <w:ind w:right="-1135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Bedienung: mit Elektro Antrieb</w:t>
      </w:r>
    </w:p>
    <w:p w:rsidR="00364AEF" w:rsidRDefault="00364AEF">
      <w:pPr>
        <w:ind w:right="-1135" w:firstLine="708"/>
        <w:jc w:val="both"/>
        <w:rPr>
          <w:rFonts w:ascii="Arial" w:hAnsi="Arial"/>
          <w:sz w:val="22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Größe: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Abmessungen (Grenzmaße)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Nutzbare Torgröße gesamt: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max. 20 m²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Nutzbare Torbreite: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max. 6000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Nutzbare Torhöhe: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max. 3500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Platzbedarf: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Antriebsseite: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250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Antriebsgegenseite: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130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Sturzhöhe für Nutzbare Torhöhe:</w:t>
      </w:r>
      <w:r>
        <w:rPr>
          <w:rFonts w:ascii="Arial" w:hAnsi="Arial"/>
          <w:sz w:val="22"/>
        </w:rPr>
        <w:tab/>
        <w:t>&lt; 2500 mm: 320 mm</w:t>
      </w:r>
    </w:p>
    <w:p w:rsidR="00364AEF" w:rsidRDefault="00EC5390">
      <w:pPr>
        <w:tabs>
          <w:tab w:val="left" w:pos="675"/>
        </w:tabs>
        <w:ind w:right="-1135"/>
        <w:jc w:val="both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eastAsia="Arial" w:hAnsi="Arial" w:cs="Arial"/>
          <w:sz w:val="22"/>
        </w:rPr>
        <w:t>≥ 2500 mm: 400 mm</w:t>
      </w:r>
    </w:p>
    <w:p w:rsidR="00364AEF" w:rsidRDefault="00EC5390">
      <w:pPr>
        <w:tabs>
          <w:tab w:val="left" w:pos="675"/>
        </w:tabs>
        <w:ind w:right="-113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Raumtiefe: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400 mm</w:t>
      </w:r>
    </w:p>
    <w:p w:rsidR="00364AEF" w:rsidRDefault="00EC5390">
      <w:pPr>
        <w:tabs>
          <w:tab w:val="left" w:pos="675"/>
        </w:tabs>
        <w:ind w:right="3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  <w:t>Raumtiefe bei Nischen-Einbau:</w:t>
      </w:r>
      <w:r>
        <w:rPr>
          <w:rFonts w:ascii="Arial" w:eastAsia="Arial" w:hAnsi="Arial" w:cs="Arial"/>
          <w:sz w:val="22"/>
        </w:rPr>
        <w:tab/>
        <w:t xml:space="preserve">400 mm (bei Bestellung 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angeben)</w:t>
      </w:r>
    </w:p>
    <w:p w:rsidR="00364AEF" w:rsidRDefault="00364AEF">
      <w:pPr>
        <w:tabs>
          <w:tab w:val="left" w:pos="675"/>
        </w:tabs>
        <w:jc w:val="both"/>
        <w:rPr>
          <w:rFonts w:ascii="Arial" w:eastAsia="Arial" w:hAnsi="Arial" w:cs="Arial"/>
          <w:sz w:val="22"/>
        </w:rPr>
      </w:pPr>
    </w:p>
    <w:p w:rsidR="00364AEF" w:rsidRDefault="00364AEF">
      <w:pPr>
        <w:ind w:right="-1135"/>
        <w:jc w:val="both"/>
        <w:rPr>
          <w:rFonts w:ascii="Arial" w:hAnsi="Arial"/>
          <w:sz w:val="22"/>
        </w:rPr>
      </w:pP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Bauweise allgemein:</w:t>
      </w:r>
    </w:p>
    <w:p w:rsidR="00364AEF" w:rsidRDefault="00364AEF">
      <w:pPr>
        <w:pStyle w:val="Textkrper-Einzug2"/>
        <w:ind w:right="15"/>
        <w:rPr>
          <w:rFonts w:ascii="Arial" w:hAnsi="Arial"/>
          <w:sz w:val="22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Typ:</w:t>
      </w:r>
    </w:p>
    <w:p w:rsidR="00364AEF" w:rsidRDefault="00EC539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Tiefgaragen-Rollgitter </w:t>
      </w:r>
      <w:r w:rsidR="004F475B">
        <w:rPr>
          <w:rFonts w:ascii="Arial" w:hAnsi="Arial"/>
          <w:sz w:val="22"/>
        </w:rPr>
        <w:t>MRTG</w:t>
      </w:r>
      <w:r>
        <w:rPr>
          <w:rFonts w:ascii="Arial" w:hAnsi="Arial"/>
          <w:sz w:val="22"/>
        </w:rPr>
        <w:t xml:space="preserve">, entsprechend der 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Sicherheitskategoerie</w:t>
      </w:r>
      <w:proofErr w:type="spellEnd"/>
      <w:r>
        <w:rPr>
          <w:rFonts w:ascii="Arial" w:hAnsi="Arial"/>
          <w:sz w:val="22"/>
        </w:rPr>
        <w:t xml:space="preserve"> II hergestellt nach allen geltenden DIN-</w:t>
      </w:r>
      <w:r>
        <w:rPr>
          <w:rFonts w:ascii="Arial" w:hAnsi="Arial"/>
          <w:sz w:val="22"/>
        </w:rPr>
        <w:tab/>
        <w:t>EN-Normen</w:t>
      </w:r>
    </w:p>
    <w:p w:rsidR="00364AEF" w:rsidRDefault="00EC5390">
      <w:pPr>
        <w:ind w:right="3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Ausführung mit TÜV-Baumusterprüfung inkl. TÜV-Siegel, </w:t>
      </w:r>
      <w:r>
        <w:rPr>
          <w:rFonts w:ascii="Arial" w:hAnsi="Arial"/>
          <w:sz w:val="22"/>
        </w:rPr>
        <w:tab/>
        <w:t>Produktion überwacht, mit CE-Konformität</w:t>
      </w:r>
    </w:p>
    <w:p w:rsidR="00364AEF" w:rsidRDefault="00364AEF">
      <w:pPr>
        <w:ind w:right="-1135"/>
        <w:jc w:val="both"/>
        <w:rPr>
          <w:rFonts w:ascii="Arial" w:hAnsi="Arial"/>
          <w:sz w:val="22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Torflügel:</w:t>
      </w:r>
    </w:p>
    <w:p w:rsidR="00364AEF" w:rsidRDefault="00EC5390">
      <w:pPr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Profil Alu Typ M</w:t>
      </w:r>
    </w:p>
    <w:p w:rsidR="00364AEF" w:rsidRDefault="00EC5390">
      <w:pPr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Querschnitt 11,2 x 6,8 mm (A1MgSi 0,5 F 16)</w:t>
      </w:r>
    </w:p>
    <w:p w:rsidR="00364AEF" w:rsidRDefault="00EC5390">
      <w:pPr>
        <w:ind w:right="3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Rautenform mit waagrecht durchlaufenden Stäben optional ist </w:t>
      </w:r>
      <w:r>
        <w:rPr>
          <w:rFonts w:ascii="Arial" w:hAnsi="Arial"/>
          <w:sz w:val="22"/>
        </w:rPr>
        <w:tab/>
        <w:t xml:space="preserve">das Gitter mit einem Querstab aus Edelstahl lieferbar -  für </w:t>
      </w:r>
      <w:r>
        <w:rPr>
          <w:rFonts w:ascii="Arial" w:hAnsi="Arial"/>
          <w:sz w:val="22"/>
        </w:rPr>
        <w:tab/>
        <w:t xml:space="preserve">noch höhere Stabilität und besseren Einbruchschutz. Die Stäbe </w:t>
      </w:r>
      <w:r>
        <w:rPr>
          <w:rFonts w:ascii="Arial" w:hAnsi="Arial"/>
          <w:sz w:val="22"/>
        </w:rPr>
        <w:tab/>
        <w:t xml:space="preserve">sind mit Spezialgelenken miteinander verbunden. Der </w:t>
      </w:r>
      <w:r>
        <w:rPr>
          <w:rFonts w:ascii="Arial" w:hAnsi="Arial"/>
          <w:sz w:val="22"/>
        </w:rPr>
        <w:tab/>
        <w:t xml:space="preserve">Lüftungsquerschnitt des Torflügels beträgt ca. </w:t>
      </w:r>
      <w:r w:rsidR="00684652">
        <w:rPr>
          <w:rFonts w:ascii="Arial" w:hAnsi="Arial"/>
          <w:sz w:val="22"/>
        </w:rPr>
        <w:t>80</w:t>
      </w:r>
      <w:r>
        <w:rPr>
          <w:rFonts w:ascii="Arial" w:hAnsi="Arial"/>
          <w:sz w:val="22"/>
        </w:rPr>
        <w:t xml:space="preserve"> %.</w:t>
      </w:r>
    </w:p>
    <w:p w:rsidR="00364AEF" w:rsidRDefault="00364AEF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Oberfläche:</w:t>
      </w:r>
    </w:p>
    <w:p w:rsidR="00364AEF" w:rsidRDefault="00EC5390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Alu natur</w:t>
      </w:r>
    </w:p>
    <w:p w:rsidR="00364AEF" w:rsidRDefault="00364AEF">
      <w:pPr>
        <w:ind w:left="709"/>
        <w:jc w:val="both"/>
        <w:rPr>
          <w:rFonts w:ascii="Arial" w:hAnsi="Arial"/>
          <w:sz w:val="22"/>
        </w:rPr>
      </w:pP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Abschlussprofil:</w:t>
      </w:r>
    </w:p>
    <w:p w:rsidR="00364AEF" w:rsidRDefault="00EC539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Endschiene aus stranggepressten Aluminium  und Endgummi mit elektronischer Sicherheitskontaktleiste.</w:t>
      </w: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Hochschiebesicherung:</w:t>
      </w:r>
    </w:p>
    <w:p w:rsidR="00364AEF" w:rsidRDefault="00EC5390">
      <w:pPr>
        <w:ind w:left="705" w:right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Sicherheitsbügel an der Wickelwelle verhindert das Hoch-schieben des Torflügels über die Wickelwelle.</w:t>
      </w: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lastRenderedPageBreak/>
        <w:t>Führungsprofile:</w:t>
      </w:r>
    </w:p>
    <w:p w:rsidR="00364AEF" w:rsidRDefault="00EC5390">
      <w:pPr>
        <w:ind w:left="705" w:right="3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aus strangepressten Aluminium entsprechend der Torbreite dimensioniert; beidseitige PVC-Gleitleisten für einen reibungs- und geräuscharmen Lauf.</w:t>
      </w:r>
    </w:p>
    <w:p w:rsidR="00364AEF" w:rsidRDefault="00364AEF">
      <w:pPr>
        <w:ind w:right="-1135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Anfahrschutz:</w:t>
      </w:r>
    </w:p>
    <w:p w:rsidR="00364AEF" w:rsidRDefault="00EC5390">
      <w:pPr>
        <w:ind w:left="70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Umfassungszargen aus sendzimir-verzinkten Stahl; ausgestattet mit Stahl-Bodenbefestigungswinkel; integrierte Sicherheitseinrichtungen (Lichtschranke); zur Körperschalldämmung mit Moosgummi unterlegt (bei Montage hinter der Leibung); Stahl-Abdeckbleche verhindern eine Manipulation der Sicherheitseinrichtungen;</w:t>
      </w:r>
    </w:p>
    <w:p w:rsidR="00364AEF" w:rsidRDefault="00364AEF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Konstruktion:</w:t>
      </w:r>
    </w:p>
    <w:p w:rsidR="00364AEF" w:rsidRDefault="00EC5390">
      <w:pPr>
        <w:ind w:left="735" w:right="-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Toranlage als selbsttragende Konstruktion (Hauptlast steht auf dem Boden) ausgeführt. Somit praktisch keine Schallübertragung aufs Gebäude. Anlage als Innenroller („Rechtsroller“) oder als Aussenroller („Linksroller“) möglich. Bei Aussenroller zusätzliche Blendkasten-Abdeckung des Wickelballens nötig; auch für Nischenmontage geeignet. Komplette Konstruktion in verzinkter Ausführung.</w:t>
      </w:r>
    </w:p>
    <w:p w:rsidR="00364AEF" w:rsidRDefault="00364AEF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Sicherheitseinrichtungen:</w:t>
      </w:r>
    </w:p>
    <w:p w:rsidR="00364AEF" w:rsidRDefault="00EC539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Einzugsschutz: Einweg-Lichtschranke unterhalb des Sturzes bzw. Ballens, verhindert zB. Das Einziehen von mitfahrenden Personen</w:t>
      </w:r>
    </w:p>
    <w:p w:rsidR="00364AEF" w:rsidRDefault="00EC539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Durchfahrtssicherung: Einweg-Lichtschranke auf ca. 60 cm. Höhe, stoppt oder verhindert die Torbewegung bei Unterbrechung, zB. Einfahrt eines Fahrzeuges</w:t>
      </w:r>
    </w:p>
    <w:p w:rsidR="00364AEF" w:rsidRDefault="00EC539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elektronische Kontaktleiste als Sicherung der Hauptschließkante – wahlweise Reversierung od. Wiederauffahrt einstellbar</w:t>
      </w:r>
    </w:p>
    <w:p w:rsidR="00364AEF" w:rsidRDefault="00EC539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Warnleuchte rot (optional) innen für die Anzeige der Torbewegung bzw. einer Betriebsstörung</w:t>
      </w:r>
    </w:p>
    <w:p w:rsidR="00364AEF" w:rsidRDefault="00EC5390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Eingreifschutz: bei Toren unter einer nutzbaren Höhe von</w:t>
      </w:r>
    </w:p>
    <w:p w:rsidR="00364AEF" w:rsidRDefault="00EC5390" w:rsidP="00EC5390">
      <w:pPr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2,</w:t>
      </w:r>
      <w:r w:rsidR="00684652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0 m ist zusätzlich eine Blechabdeckung für den Wickelballen serienmäßig, damit ein Eingreifen verhindert wird.</w:t>
      </w:r>
    </w:p>
    <w:p w:rsidR="00364AEF" w:rsidRDefault="00EC5390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Not-Abschalteinrichtung „Not-Aus“ (optional)</w:t>
      </w:r>
      <w:r>
        <w:rPr>
          <w:rFonts w:ascii="Arial" w:hAnsi="Arial"/>
          <w:sz w:val="22"/>
        </w:rPr>
        <w:br/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Lohn</w:t>
      </w:r>
      <w:r>
        <w:rPr>
          <w:rFonts w:ascii="Arial" w:hAnsi="Arial"/>
          <w:color w:val="000000"/>
          <w:sz w:val="22"/>
        </w:rPr>
        <w:tab/>
        <w:t>EUR.............................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</w:rPr>
        <w:tab/>
        <w:t>Sonstiges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  <w:u w:val="single"/>
        </w:rPr>
        <w:t>EUR.............................</w:t>
      </w:r>
    </w:p>
    <w:p w:rsidR="00364AEF" w:rsidRDefault="00364AEF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u w:val="single"/>
        </w:rPr>
      </w:pPr>
    </w:p>
    <w:p w:rsidR="00364AEF" w:rsidRDefault="00EC5390">
      <w:pPr>
        <w:tabs>
          <w:tab w:val="left" w:pos="1620"/>
          <w:tab w:val="left" w:pos="3600"/>
          <w:tab w:val="left" w:pos="7290"/>
        </w:tabs>
        <w:ind w:right="-244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ST Einheitspreis</w:t>
      </w:r>
      <w:r>
        <w:rPr>
          <w:rFonts w:ascii="Arial" w:hAnsi="Arial"/>
          <w:color w:val="000000"/>
          <w:sz w:val="22"/>
        </w:rPr>
        <w:tab/>
        <w:t>EUR..............................</w:t>
      </w:r>
      <w:r>
        <w:rPr>
          <w:rFonts w:ascii="Arial" w:hAnsi="Arial"/>
          <w:color w:val="000000"/>
          <w:sz w:val="22"/>
        </w:rPr>
        <w:tab/>
        <w:t>EUR.........................</w:t>
      </w:r>
    </w:p>
    <w:p w:rsidR="00364AEF" w:rsidRDefault="00364AEF">
      <w:pPr>
        <w:rPr>
          <w:rFonts w:ascii="Arial" w:hAnsi="Arial"/>
          <w:sz w:val="22"/>
        </w:rPr>
      </w:pP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Wickelwelle:</w:t>
      </w:r>
    </w:p>
    <w:p w:rsidR="00364AEF" w:rsidRDefault="00EC5390">
      <w:pPr>
        <w:ind w:left="7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Wickelwelle sendzimir-verzinkt, entsprechend der DIN-EN 12604 dimensionierter</w:t>
      </w:r>
    </w:p>
    <w:p w:rsidR="00364AEF" w:rsidRDefault="00364AEF">
      <w:pPr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364AEF">
      <w:pPr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364AEF">
      <w:pPr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Konsolen:</w:t>
      </w:r>
    </w:p>
    <w:p w:rsidR="00364AEF" w:rsidRDefault="00EC539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sendzimir-verzinkte Lagerkonsolen als komplette Einheit mit der </w:t>
      </w:r>
      <w:r>
        <w:rPr>
          <w:rFonts w:ascii="Arial" w:hAnsi="Arial"/>
          <w:sz w:val="22"/>
        </w:rPr>
        <w:tab/>
        <w:t xml:space="preserve">Umfassungszarge verbunden, entsprechend der Torhöhe </w:t>
      </w:r>
      <w:r>
        <w:rPr>
          <w:rFonts w:ascii="Arial" w:hAnsi="Arial"/>
          <w:sz w:val="22"/>
        </w:rPr>
        <w:tab/>
        <w:t>dimensioniert.</w:t>
      </w:r>
    </w:p>
    <w:p w:rsidR="00364AEF" w:rsidRDefault="00364AEF">
      <w:pPr>
        <w:jc w:val="both"/>
        <w:rPr>
          <w:rFonts w:ascii="Arial" w:hAnsi="Arial"/>
          <w:sz w:val="22"/>
        </w:rPr>
      </w:pPr>
    </w:p>
    <w:p w:rsidR="00EC5390" w:rsidRDefault="00EC5390">
      <w:pPr>
        <w:jc w:val="both"/>
        <w:rPr>
          <w:rFonts w:ascii="Arial" w:hAnsi="Arial"/>
          <w:b/>
          <w:bCs/>
          <w:sz w:val="22"/>
          <w:u w:val="single"/>
        </w:rPr>
      </w:pPr>
    </w:p>
    <w:p w:rsidR="00684652" w:rsidRDefault="00684652">
      <w:pPr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lastRenderedPageBreak/>
        <w:t>Antrieb:</w:t>
      </w:r>
    </w:p>
    <w:p w:rsidR="00364AEF" w:rsidRDefault="00EC5390">
      <w:pPr>
        <w:ind w:left="6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Aufsteckantrieb inkl. Wendeschütz</w:t>
      </w:r>
    </w:p>
    <w:p w:rsidR="00364AEF" w:rsidRDefault="00EC5390">
      <w:pPr>
        <w:ind w:left="6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Betriebsspannung 400 V IP </w:t>
      </w:r>
      <w:r w:rsidR="003E730B">
        <w:rPr>
          <w:rFonts w:ascii="Arial" w:hAnsi="Arial"/>
          <w:sz w:val="22"/>
        </w:rPr>
        <w:t>65</w:t>
      </w:r>
    </w:p>
    <w:p w:rsidR="00364AEF" w:rsidRDefault="00EC5390">
      <w:pPr>
        <w:ind w:left="6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Steuerspannung 230 V</w:t>
      </w:r>
    </w:p>
    <w:p w:rsidR="00364AEF" w:rsidRDefault="00EC5390">
      <w:pPr>
        <w:ind w:left="69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60 % ED mit integrierter TÜV geprüfter Fangvorrichtung mittlere Laufgeschwindigkeit entsprechend Antrieb und Torhöhe zwischen12 cm/sec. und 25 cm/sec.</w:t>
      </w:r>
    </w:p>
    <w:p w:rsidR="00364AEF" w:rsidRDefault="00EC5390">
      <w:pPr>
        <w:ind w:right="-113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Inkl. Nothandkurbel</w:t>
      </w:r>
    </w:p>
    <w:p w:rsidR="00364AEF" w:rsidRDefault="00364AEF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</w:p>
    <w:p w:rsidR="00364AEF" w:rsidRDefault="00EC5390">
      <w:pPr>
        <w:ind w:right="-1135"/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 xml:space="preserve">Multi-Funktions-Steuerung </w:t>
      </w:r>
      <w:r w:rsidR="00684652" w:rsidRPr="00684652">
        <w:rPr>
          <w:rFonts w:ascii="Arial" w:hAnsi="Arial"/>
          <w:b/>
          <w:bCs/>
          <w:sz w:val="22"/>
          <w:u w:val="single"/>
        </w:rPr>
        <w:t>mts2000/02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mit automatischer Schließung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wahlweise </w:t>
      </w:r>
      <w:proofErr w:type="spellStart"/>
      <w:r>
        <w:rPr>
          <w:rFonts w:ascii="Arial" w:hAnsi="Arial"/>
          <w:sz w:val="22"/>
        </w:rPr>
        <w:t>Einspur</w:t>
      </w:r>
      <w:proofErr w:type="spellEnd"/>
      <w:r>
        <w:rPr>
          <w:rFonts w:ascii="Arial" w:hAnsi="Arial"/>
          <w:sz w:val="22"/>
        </w:rPr>
        <w:t>- oder Zweispurregelung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div. Ampelprogramme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Testung der Sicherheitseinrichtungen vor jeder </w:t>
      </w:r>
      <w:r>
        <w:rPr>
          <w:rFonts w:ascii="Arial" w:hAnsi="Arial"/>
          <w:sz w:val="22"/>
        </w:rPr>
        <w:tab/>
        <w:t>Torbewegung</w:t>
      </w:r>
    </w:p>
    <w:p w:rsidR="00422803" w:rsidRDefault="00422803" w:rsidP="00422803">
      <w:pPr>
        <w:numPr>
          <w:ilvl w:val="0"/>
          <w:numId w:val="3"/>
        </w:numPr>
        <w:ind w:left="737" w:firstLine="15"/>
        <w:jc w:val="both"/>
        <w:rPr>
          <w:rFonts w:ascii="Arial" w:hAnsi="Arial"/>
          <w:sz w:val="22"/>
        </w:rPr>
      </w:pPr>
      <w:r w:rsidRPr="00684652">
        <w:rPr>
          <w:rFonts w:ascii="Arial" w:hAnsi="Arial"/>
          <w:sz w:val="22"/>
        </w:rPr>
        <w:t xml:space="preserve">Freie Durchfahrt“ garantiert eine integrierte, verdeckt </w:t>
      </w:r>
    </w:p>
    <w:p w:rsidR="00422803" w:rsidRDefault="00422803" w:rsidP="00422803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geführte Schleppkette </w:t>
      </w:r>
      <w:proofErr w:type="gramStart"/>
      <w:r>
        <w:rPr>
          <w:rFonts w:ascii="Arial" w:hAnsi="Arial"/>
          <w:sz w:val="22"/>
        </w:rPr>
        <w:t>bei geöffneten</w:t>
      </w:r>
      <w:proofErr w:type="gramEnd"/>
      <w:r>
        <w:rPr>
          <w:rFonts w:ascii="Arial" w:hAnsi="Arial"/>
          <w:sz w:val="22"/>
        </w:rPr>
        <w:t xml:space="preserve"> Tor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Funktion „Schnell-Zu“ möglich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Potentialfreier Kontakt für Garagenlicht oder Lüftung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Notbedienschalter (Anschluss extern möglich)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einstellbare Vorwarn- und Offenhaltezeit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Zyklenzähler für Wartungszwecke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TÜV-Baumustergeprüft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Anschlussmöglichkeit für alle gängigen Impulsgeber</w:t>
      </w:r>
    </w:p>
    <w:p w:rsidR="00364AEF" w:rsidRDefault="00EC5390">
      <w:pPr>
        <w:numPr>
          <w:ilvl w:val="0"/>
          <w:numId w:val="3"/>
        </w:numPr>
        <w:ind w:firstLine="1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Anschlussmöglichkeit einer Zeitschaltuhr</w:t>
      </w:r>
    </w:p>
    <w:p w:rsidR="00364AEF" w:rsidRDefault="00364AEF">
      <w:pPr>
        <w:ind w:left="720" w:firstLine="15"/>
        <w:jc w:val="both"/>
        <w:rPr>
          <w:rFonts w:ascii="Arial" w:hAnsi="Arial"/>
          <w:sz w:val="22"/>
        </w:rPr>
      </w:pP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color w:val="B3B3B3"/>
          <w:sz w:val="22"/>
        </w:rPr>
      </w:pPr>
      <w:r>
        <w:rPr>
          <w:rFonts w:ascii="Arial" w:hAnsi="Arial"/>
          <w:color w:val="B3B3B3"/>
          <w:sz w:val="22"/>
        </w:rPr>
        <w:tab/>
      </w:r>
      <w:r>
        <w:rPr>
          <w:rFonts w:ascii="Arial" w:hAnsi="Arial"/>
          <w:color w:val="000000"/>
          <w:sz w:val="22"/>
        </w:rPr>
        <w:t>Lohn</w:t>
      </w:r>
      <w:r>
        <w:rPr>
          <w:rFonts w:ascii="Arial" w:hAnsi="Arial"/>
          <w:color w:val="000000"/>
          <w:sz w:val="22"/>
        </w:rPr>
        <w:tab/>
        <w:t>EUR.............................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</w:rPr>
      </w:pPr>
      <w:r>
        <w:rPr>
          <w:rFonts w:ascii="Arial" w:hAnsi="Arial"/>
          <w:color w:val="000000"/>
          <w:sz w:val="22"/>
        </w:rPr>
        <w:tab/>
        <w:t>Sonstiges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  <w:u w:val="single"/>
        </w:rPr>
        <w:t>EUR.............................</w:t>
      </w:r>
    </w:p>
    <w:p w:rsidR="00364AEF" w:rsidRDefault="00364AEF">
      <w:pPr>
        <w:tabs>
          <w:tab w:val="left" w:pos="1620"/>
          <w:tab w:val="left" w:pos="3600"/>
        </w:tabs>
        <w:ind w:right="-1135"/>
        <w:rPr>
          <w:rFonts w:ascii="Arial" w:hAnsi="Arial"/>
          <w:color w:val="000000"/>
          <w:sz w:val="22"/>
          <w:u w:val="single"/>
        </w:rPr>
      </w:pPr>
    </w:p>
    <w:p w:rsidR="00364AEF" w:rsidRDefault="00EC5390">
      <w:pPr>
        <w:tabs>
          <w:tab w:val="left" w:pos="1620"/>
          <w:tab w:val="left" w:pos="3600"/>
          <w:tab w:val="left" w:pos="7290"/>
        </w:tabs>
        <w:ind w:right="-2445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ab/>
        <w:t>ST Einheitspreis</w:t>
      </w:r>
      <w:r>
        <w:rPr>
          <w:rFonts w:ascii="Arial" w:hAnsi="Arial"/>
          <w:color w:val="000000"/>
          <w:sz w:val="22"/>
        </w:rPr>
        <w:tab/>
        <w:t>EUR..............................</w:t>
      </w:r>
      <w:r>
        <w:rPr>
          <w:rFonts w:ascii="Arial" w:hAnsi="Arial"/>
          <w:color w:val="000000"/>
          <w:sz w:val="22"/>
        </w:rPr>
        <w:tab/>
        <w:t>EUR.........................</w:t>
      </w:r>
    </w:p>
    <w:p w:rsidR="00364AEF" w:rsidRDefault="00364AEF">
      <w:pPr>
        <w:ind w:left="720"/>
        <w:jc w:val="both"/>
        <w:rPr>
          <w:rFonts w:ascii="Arial" w:hAnsi="Arial"/>
          <w:sz w:val="22"/>
        </w:rPr>
      </w:pP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Montage:</w:t>
      </w:r>
    </w:p>
    <w:p w:rsidR="00364AEF" w:rsidRDefault="00EC539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fachgerechte Montage der Toranlage.</w:t>
      </w:r>
    </w:p>
    <w:p w:rsidR="00364AEF" w:rsidRDefault="00EC539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Ohne Anschlussverblechung oder Verfugung. Inbetriebnahme </w:t>
      </w:r>
      <w:r>
        <w:rPr>
          <w:rFonts w:ascii="Arial" w:hAnsi="Arial"/>
          <w:sz w:val="22"/>
        </w:rPr>
        <w:tab/>
        <w:t xml:space="preserve">ohne elektrischen Hauptanschluss und Verkabelungsarbeiten. </w:t>
      </w:r>
      <w:r>
        <w:rPr>
          <w:rFonts w:ascii="Arial" w:hAnsi="Arial"/>
          <w:sz w:val="22"/>
        </w:rPr>
        <w:tab/>
        <w:t>Erstabnahme durch TÜV oder Ziviltechniker.</w:t>
      </w:r>
    </w:p>
    <w:p w:rsidR="00364AEF" w:rsidRDefault="00364AEF">
      <w:pPr>
        <w:jc w:val="both"/>
        <w:rPr>
          <w:rFonts w:ascii="Arial" w:hAnsi="Arial"/>
          <w:sz w:val="22"/>
        </w:rPr>
      </w:pPr>
    </w:p>
    <w:p w:rsidR="00364AEF" w:rsidRDefault="00EC5390">
      <w:pPr>
        <w:jc w:val="both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Elektroanschluss:</w:t>
      </w:r>
    </w:p>
    <w:p w:rsidR="00364AEF" w:rsidRDefault="00EC5390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fachgerechter Elektroanschluss der Toranlage inkl. Erstinbetriebnahme, Konformitätserklärung, CE-Kennzeichnung und Übergabe der Dokumentation mit Prüfbuch</w:t>
      </w:r>
    </w:p>
    <w:p w:rsidR="00364AEF" w:rsidRDefault="00364AEF">
      <w:pPr>
        <w:ind w:right="-1135"/>
        <w:rPr>
          <w:rFonts w:ascii="Arial" w:hAnsi="Arial"/>
          <w:sz w:val="22"/>
        </w:rPr>
      </w:pP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Lohn</w:t>
      </w:r>
      <w:r>
        <w:rPr>
          <w:rFonts w:ascii="Arial" w:hAnsi="Arial"/>
          <w:sz w:val="22"/>
        </w:rPr>
        <w:tab/>
        <w:t>EUR.............................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</w:rPr>
      </w:pPr>
      <w:r>
        <w:rPr>
          <w:rFonts w:ascii="Arial" w:hAnsi="Arial"/>
          <w:sz w:val="22"/>
        </w:rPr>
        <w:tab/>
        <w:t>Sonstiges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EUR.............................</w:t>
      </w:r>
    </w:p>
    <w:p w:rsidR="00364AEF" w:rsidRDefault="00364AEF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  <w:u w:val="single"/>
        </w:rPr>
      </w:pPr>
    </w:p>
    <w:p w:rsidR="00364AEF" w:rsidRDefault="00EC5390">
      <w:pPr>
        <w:tabs>
          <w:tab w:val="left" w:pos="1620"/>
          <w:tab w:val="left" w:pos="3600"/>
          <w:tab w:val="left" w:pos="7290"/>
        </w:tabs>
        <w:ind w:right="-357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 Einheitspreis</w:t>
      </w:r>
      <w:r>
        <w:rPr>
          <w:rFonts w:ascii="Arial" w:hAnsi="Arial"/>
          <w:sz w:val="22"/>
        </w:rPr>
        <w:tab/>
        <w:t>EUR..............................</w:t>
      </w:r>
      <w:r>
        <w:rPr>
          <w:rFonts w:ascii="Arial" w:hAnsi="Arial"/>
          <w:sz w:val="22"/>
        </w:rPr>
        <w:tab/>
        <w:t>EUR.........................</w:t>
      </w:r>
    </w:p>
    <w:p w:rsidR="00EC5390" w:rsidRDefault="00EC5390">
      <w:pPr>
        <w:ind w:right="-1135"/>
        <w:rPr>
          <w:rFonts w:ascii="Arial" w:hAnsi="Arial"/>
          <w:sz w:val="22"/>
        </w:rPr>
      </w:pPr>
    </w:p>
    <w:p w:rsidR="00364AEF" w:rsidRDefault="00EC5390">
      <w:pPr>
        <w:ind w:right="-1135"/>
        <w:rPr>
          <w:rFonts w:ascii="Arial" w:hAnsi="Arial"/>
          <w:sz w:val="22"/>
        </w:rPr>
      </w:pPr>
      <w:r>
        <w:rPr>
          <w:rFonts w:ascii="Arial" w:hAnsi="Arial"/>
          <w:sz w:val="22"/>
        </w:rPr>
        <w:t>Sonderausführung</w:t>
      </w:r>
    </w:p>
    <w:p w:rsidR="00364AEF" w:rsidRDefault="00EC5390" w:rsidP="00422803">
      <w:pPr>
        <w:ind w:left="1418" w:right="-1135" w:firstLine="709"/>
        <w:rPr>
          <w:rFonts w:ascii="Arial" w:hAnsi="Arial"/>
        </w:rPr>
      </w:pPr>
      <w:r>
        <w:rPr>
          <w:rFonts w:ascii="Arial" w:hAnsi="Arial"/>
          <w:sz w:val="22"/>
        </w:rPr>
        <w:t>..............................................................................</w:t>
      </w:r>
    </w:p>
    <w:p w:rsidR="00364AEF" w:rsidRDefault="00364AEF">
      <w:pPr>
        <w:ind w:right="-1135"/>
        <w:rPr>
          <w:rFonts w:ascii="Arial" w:hAnsi="Arial"/>
          <w:sz w:val="22"/>
        </w:rPr>
      </w:pPr>
    </w:p>
    <w:p w:rsidR="00364AEF" w:rsidRDefault="00EC5390">
      <w:pPr>
        <w:ind w:right="-1135"/>
        <w:rPr>
          <w:rFonts w:ascii="Arial" w:hAnsi="Arial"/>
        </w:rPr>
      </w:pPr>
      <w:r>
        <w:rPr>
          <w:rFonts w:ascii="Arial" w:hAnsi="Arial"/>
          <w:sz w:val="22"/>
        </w:rPr>
        <w:t>….............................................................................................................</w:t>
      </w:r>
    </w:p>
    <w:p w:rsidR="00364AEF" w:rsidRDefault="00364AEF">
      <w:pPr>
        <w:ind w:right="-1135"/>
        <w:rPr>
          <w:rFonts w:ascii="Arial" w:hAnsi="Arial"/>
          <w:sz w:val="22"/>
        </w:rPr>
      </w:pP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Lohn</w:t>
      </w:r>
      <w:r>
        <w:rPr>
          <w:rFonts w:ascii="Arial" w:hAnsi="Arial"/>
          <w:sz w:val="22"/>
        </w:rPr>
        <w:tab/>
        <w:t>EUR.............................</w:t>
      </w:r>
    </w:p>
    <w:p w:rsidR="00364AEF" w:rsidRDefault="00EC5390">
      <w:pPr>
        <w:tabs>
          <w:tab w:val="left" w:pos="1620"/>
          <w:tab w:val="left" w:pos="3600"/>
        </w:tabs>
        <w:ind w:right="-1135"/>
        <w:rPr>
          <w:rFonts w:ascii="Arial" w:hAnsi="Arial"/>
        </w:rPr>
      </w:pPr>
      <w:r>
        <w:rPr>
          <w:rFonts w:ascii="Arial" w:hAnsi="Arial"/>
          <w:sz w:val="22"/>
        </w:rPr>
        <w:tab/>
        <w:t>Sonstiges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EUR.............................</w:t>
      </w:r>
    </w:p>
    <w:p w:rsidR="00422803" w:rsidRDefault="00EC5390">
      <w:pPr>
        <w:tabs>
          <w:tab w:val="left" w:pos="1620"/>
          <w:tab w:val="left" w:pos="3600"/>
          <w:tab w:val="left" w:pos="7290"/>
        </w:tabs>
        <w:ind w:right="-244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364AEF" w:rsidRDefault="00422803">
      <w:pPr>
        <w:tabs>
          <w:tab w:val="left" w:pos="1620"/>
          <w:tab w:val="left" w:pos="3600"/>
          <w:tab w:val="left" w:pos="7290"/>
        </w:tabs>
        <w:ind w:right="-244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EC5390">
        <w:rPr>
          <w:rFonts w:ascii="Arial" w:hAnsi="Arial"/>
          <w:sz w:val="22"/>
        </w:rPr>
        <w:t>ST Einheitspreis</w:t>
      </w:r>
      <w:r w:rsidR="00EC5390">
        <w:rPr>
          <w:rFonts w:ascii="Arial" w:hAnsi="Arial"/>
          <w:sz w:val="22"/>
        </w:rPr>
        <w:tab/>
        <w:t>EUR..............................</w:t>
      </w:r>
      <w:r w:rsidR="00EC5390">
        <w:rPr>
          <w:rFonts w:ascii="Arial" w:hAnsi="Arial"/>
          <w:sz w:val="22"/>
        </w:rPr>
        <w:tab/>
        <w:t>EUR.........................</w:t>
      </w:r>
    </w:p>
    <w:sectPr w:rsidR="00364AEF" w:rsidSect="00F54AFB">
      <w:footerReference w:type="default" r:id="rId8"/>
      <w:pgSz w:w="11905" w:h="16837"/>
      <w:pgMar w:top="1134" w:right="2980" w:bottom="1134" w:left="1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52" w:rsidRDefault="00684652">
      <w:r>
        <w:separator/>
      </w:r>
    </w:p>
  </w:endnote>
  <w:endnote w:type="continuationSeparator" w:id="0">
    <w:p w:rsidR="00684652" w:rsidRDefault="0068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OpenSymbol, 'Arial Unicode MS'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52" w:rsidRDefault="00684652">
    <w:pPr>
      <w:pStyle w:val="Fuzeile"/>
      <w:rPr>
        <w:rFonts w:ascii="Arial" w:hAnsi="Arial"/>
        <w:color w:val="808080"/>
        <w:sz w:val="20"/>
        <w:szCs w:val="20"/>
      </w:rPr>
    </w:pPr>
    <w:r>
      <w:rPr>
        <w:rFonts w:ascii="Arial" w:hAnsi="Arial"/>
        <w:color w:val="808080"/>
        <w:sz w:val="20"/>
        <w:szCs w:val="20"/>
      </w:rPr>
      <w:t xml:space="preserve">Stand </w:t>
    </w:r>
    <w:r w:rsidR="00530942">
      <w:rPr>
        <w:rFonts w:ascii="Arial" w:hAnsi="Arial"/>
        <w:color w:val="808080"/>
        <w:sz w:val="20"/>
        <w:szCs w:val="20"/>
      </w:rPr>
      <w:t>2019/</w:t>
    </w:r>
    <w:r w:rsidR="004F475B">
      <w:rPr>
        <w:rFonts w:ascii="Arial" w:hAnsi="Arial"/>
        <w:color w:val="808080"/>
        <w:sz w:val="20"/>
        <w:szCs w:val="20"/>
      </w:rPr>
      <w:t>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52" w:rsidRDefault="00684652">
      <w:r>
        <w:rPr>
          <w:color w:val="000000"/>
        </w:rPr>
        <w:separator/>
      </w:r>
    </w:p>
  </w:footnote>
  <w:footnote w:type="continuationSeparator" w:id="0">
    <w:p w:rsidR="00684652" w:rsidRDefault="0068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010"/>
    <w:multiLevelType w:val="multilevel"/>
    <w:tmpl w:val="C826EDB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E7571EC"/>
    <w:multiLevelType w:val="multilevel"/>
    <w:tmpl w:val="91A01D8C"/>
    <w:styleLink w:val="WW8Num2"/>
    <w:lvl w:ilvl="0">
      <w:numFmt w:val="bullet"/>
      <w:lvlText w:val="o"/>
      <w:lvlJc w:val="left"/>
      <w:pPr>
        <w:ind w:left="284" w:hanging="284"/>
      </w:pPr>
      <w:rPr>
        <w:rFonts w:ascii="OpenSymbol, 'Arial Unicode MS'" w:hAnsi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69D73658"/>
    <w:multiLevelType w:val="multilevel"/>
    <w:tmpl w:val="2D7C3D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447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AEF"/>
    <w:rsid w:val="00364AEF"/>
    <w:rsid w:val="003E730B"/>
    <w:rsid w:val="00422803"/>
    <w:rsid w:val="004F475B"/>
    <w:rsid w:val="00512362"/>
    <w:rsid w:val="00513AF9"/>
    <w:rsid w:val="00530942"/>
    <w:rsid w:val="00684652"/>
    <w:rsid w:val="00E8571A"/>
    <w:rsid w:val="00EC5390"/>
    <w:rsid w:val="00F5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A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54AFB"/>
  </w:style>
  <w:style w:type="paragraph" w:styleId="berschrift2">
    <w:name w:val="heading 2"/>
    <w:basedOn w:val="Standard"/>
    <w:next w:val="Standard"/>
    <w:rsid w:val="00F54AFB"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54AF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54AFB"/>
    <w:pPr>
      <w:spacing w:after="120"/>
    </w:pPr>
  </w:style>
  <w:style w:type="paragraph" w:styleId="Liste">
    <w:name w:val="List"/>
    <w:basedOn w:val="Textbody"/>
    <w:rsid w:val="00F54AFB"/>
  </w:style>
  <w:style w:type="paragraph" w:styleId="Beschriftung">
    <w:name w:val="caption"/>
    <w:basedOn w:val="Standard"/>
    <w:rsid w:val="00F54A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54AFB"/>
    <w:pPr>
      <w:suppressLineNumbers/>
    </w:pPr>
  </w:style>
  <w:style w:type="paragraph" w:styleId="Titel">
    <w:name w:val="Title"/>
    <w:basedOn w:val="Standard"/>
    <w:next w:val="Untertitel"/>
    <w:rsid w:val="00F54AFB"/>
    <w:pPr>
      <w:jc w:val="center"/>
    </w:pPr>
    <w:rPr>
      <w:b/>
      <w:bCs/>
    </w:rPr>
  </w:style>
  <w:style w:type="paragraph" w:styleId="Untertitel">
    <w:name w:val="Subtitle"/>
    <w:basedOn w:val="Heading"/>
    <w:next w:val="Textbody"/>
    <w:rsid w:val="00F54AFB"/>
    <w:pPr>
      <w:jc w:val="center"/>
    </w:pPr>
    <w:rPr>
      <w:i/>
      <w:iCs/>
    </w:rPr>
  </w:style>
  <w:style w:type="paragraph" w:styleId="Textkrper-Einzug2">
    <w:name w:val="Body Text Indent 2"/>
    <w:basedOn w:val="Standard"/>
    <w:rsid w:val="00F54AFB"/>
    <w:pPr>
      <w:ind w:left="705"/>
      <w:jc w:val="both"/>
    </w:pPr>
  </w:style>
  <w:style w:type="paragraph" w:styleId="Textkrper2">
    <w:name w:val="Body Text 2"/>
    <w:basedOn w:val="Standard"/>
    <w:rsid w:val="00F54AFB"/>
    <w:pPr>
      <w:jc w:val="both"/>
    </w:pPr>
    <w:rPr>
      <w:sz w:val="22"/>
    </w:rPr>
  </w:style>
  <w:style w:type="paragraph" w:styleId="Fuzeile">
    <w:name w:val="footer"/>
    <w:basedOn w:val="Standard"/>
    <w:rsid w:val="00F54AFB"/>
    <w:pPr>
      <w:suppressLineNumbers/>
      <w:tabs>
        <w:tab w:val="center" w:pos="3472"/>
        <w:tab w:val="right" w:pos="6945"/>
      </w:tabs>
    </w:pPr>
  </w:style>
  <w:style w:type="character" w:customStyle="1" w:styleId="WW8Num2z0">
    <w:name w:val="WW8Num2z0"/>
    <w:rsid w:val="00F54AFB"/>
    <w:rPr>
      <w:rFonts w:ascii="OpenSymbol, 'Arial Unicode MS'" w:hAnsi="OpenSymbol, 'Arial Unicode MS'"/>
    </w:rPr>
  </w:style>
  <w:style w:type="character" w:customStyle="1" w:styleId="NumberingSymbols">
    <w:name w:val="Numbering Symbols"/>
    <w:rsid w:val="00F54AFB"/>
  </w:style>
  <w:style w:type="character" w:customStyle="1" w:styleId="BulletSymbols">
    <w:name w:val="Bullet Symbols"/>
    <w:rsid w:val="00F54AFB"/>
    <w:rPr>
      <w:rFonts w:ascii="OpenSymbol" w:eastAsia="OpenSymbol" w:hAnsi="OpenSymbol" w:cs="OpenSymbol"/>
    </w:rPr>
  </w:style>
  <w:style w:type="numbering" w:customStyle="1" w:styleId="WW8Num2">
    <w:name w:val="WW8Num2"/>
    <w:basedOn w:val="KeineListe"/>
    <w:rsid w:val="00F54AFB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EC53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390"/>
  </w:style>
  <w:style w:type="paragraph" w:styleId="Listenabsatz">
    <w:name w:val="List Paragraph"/>
    <w:basedOn w:val="Standard"/>
    <w:uiPriority w:val="34"/>
    <w:qFormat/>
    <w:rsid w:val="0068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Heading">
    <w:name w:val="WW8Num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</dc:creator>
  <cp:lastModifiedBy>Petra Ruck</cp:lastModifiedBy>
  <cp:revision>8</cp:revision>
  <dcterms:created xsi:type="dcterms:W3CDTF">2015-05-29T11:01:00Z</dcterms:created>
  <dcterms:modified xsi:type="dcterms:W3CDTF">2019-05-21T06:43:00Z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